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8176BF" w:rsidRPr="007228ED" w14:paraId="54F3D86D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6834375D" w14:textId="77777777" w:rsidR="008176BF" w:rsidRPr="007B35D8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7B35D8">
              <w:rPr>
                <w:rFonts w:ascii="Arial Nova" w:eastAsia="Arial" w:hAnsi="Arial Nova" w:cstheme="minorHAnsi"/>
                <w:b/>
              </w:rPr>
              <w:t>Meeting Date:</w:t>
            </w:r>
          </w:p>
        </w:tc>
        <w:tc>
          <w:tcPr>
            <w:tcW w:w="7555" w:type="dxa"/>
            <w:vAlign w:val="center"/>
          </w:tcPr>
          <w:p w14:paraId="363CC8E5" w14:textId="6D552C68" w:rsidR="008176BF" w:rsidRPr="007B35D8" w:rsidRDefault="00C45B1F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bookmarkStart w:id="0" w:name="_Hlk119582951"/>
            <w:r w:rsidRPr="007B35D8">
              <w:rPr>
                <w:rFonts w:ascii="Arial Nova" w:eastAsia="Arial" w:hAnsi="Arial Nova" w:cstheme="minorHAnsi"/>
              </w:rPr>
              <w:t xml:space="preserve">June 3, </w:t>
            </w:r>
            <w:proofErr w:type="gramStart"/>
            <w:r w:rsidRPr="007B35D8">
              <w:rPr>
                <w:rFonts w:ascii="Arial Nova" w:eastAsia="Arial" w:hAnsi="Arial Nova" w:cstheme="minorHAnsi"/>
              </w:rPr>
              <w:t>2025</w:t>
            </w:r>
            <w:proofErr w:type="gramEnd"/>
            <w:r w:rsidR="008176BF" w:rsidRPr="007B35D8">
              <w:rPr>
                <w:rFonts w:ascii="Arial Nova" w:eastAsia="Arial" w:hAnsi="Arial Nova" w:cstheme="minorHAnsi"/>
              </w:rPr>
              <w:t xml:space="preserve"> at </w:t>
            </w:r>
            <w:r w:rsidRPr="007B35D8">
              <w:rPr>
                <w:rFonts w:ascii="Arial Nova" w:eastAsia="Arial" w:hAnsi="Arial Nova" w:cstheme="minorHAnsi"/>
              </w:rPr>
              <w:t xml:space="preserve">12 </w:t>
            </w:r>
            <w:r w:rsidR="008176BF" w:rsidRPr="007B35D8">
              <w:rPr>
                <w:rFonts w:ascii="Arial Nova" w:eastAsia="Arial" w:hAnsi="Arial Nova" w:cstheme="minorHAnsi"/>
              </w:rPr>
              <w:t>PM</w:t>
            </w:r>
            <w:bookmarkEnd w:id="0"/>
            <w:r w:rsidR="008176BF" w:rsidRPr="007B35D8">
              <w:rPr>
                <w:rFonts w:ascii="Arial Nova" w:eastAsia="Arial" w:hAnsi="Arial Nova" w:cstheme="minorHAnsi"/>
              </w:rPr>
              <w:t xml:space="preserve"> </w:t>
            </w:r>
            <w:sdt>
              <w:sdtPr>
                <w:rPr>
                  <w:rFonts w:ascii="Arial Nova" w:hAnsi="Arial Nova" w:cs="Calibri"/>
                </w:rPr>
                <w:alias w:val="Site Time Zone"/>
                <w:tag w:val="Time Zone"/>
                <w:id w:val="1096283125"/>
                <w:placeholder>
                  <w:docPart w:val="85A91234EBF64D70BF494E83F4BB66B4"/>
                </w:placeholder>
                <w15:color w:val="0000FF"/>
                <w:dropDownList>
                  <w:listItem w:displayText="Eastern Time" w:value="Eastern Time"/>
                  <w:listItem w:displayText="Central Time" w:value="Central Time"/>
                  <w:listItem w:displayText="Mountain Time" w:value="Mountain Time"/>
                  <w:listItem w:displayText="Arizona Time" w:value="Arizona Time"/>
                  <w:listItem w:displayText="Pacific Time" w:value="Pacific Time"/>
                  <w:listItem w:displayText="Alaska Time" w:value="Alaska Time"/>
                  <w:listItem w:displayText="Hawaii Time" w:value="Hawaii Time"/>
                  <w:listItem w:displayText="Site Time Zone" w:value="Site Time Zone"/>
                </w:dropDownList>
              </w:sdtPr>
              <w:sdtEndPr/>
              <w:sdtContent>
                <w:r w:rsidR="007228ED" w:rsidRPr="007B35D8">
                  <w:rPr>
                    <w:rFonts w:ascii="Arial Nova" w:hAnsi="Arial Nova" w:cs="Calibri"/>
                  </w:rPr>
                  <w:t>Pacific Time</w:t>
                </w:r>
              </w:sdtContent>
            </w:sdt>
          </w:p>
        </w:tc>
      </w:tr>
      <w:tr w:rsidR="008176BF" w:rsidRPr="007228ED" w14:paraId="38DD295B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29C2A245" w14:textId="77777777" w:rsidR="008176BF" w:rsidRPr="007B35D8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7B35D8">
              <w:rPr>
                <w:rFonts w:ascii="Arial Nova" w:eastAsia="Arial" w:hAnsi="Arial Nova" w:cstheme="minorHAnsi"/>
                <w:b/>
              </w:rPr>
              <w:t>Meeting Place:</w:t>
            </w:r>
          </w:p>
        </w:tc>
        <w:tc>
          <w:tcPr>
            <w:tcW w:w="7555" w:type="dxa"/>
            <w:vAlign w:val="center"/>
          </w:tcPr>
          <w:p w14:paraId="32D68B9D" w14:textId="77777777" w:rsidR="008176BF" w:rsidRPr="007B35D8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7B35D8">
              <w:rPr>
                <w:rFonts w:ascii="Arial Nova" w:eastAsia="Arial" w:hAnsi="Arial Nova" w:cstheme="minorHAnsi"/>
              </w:rPr>
              <w:t>Teleconference (Remote)</w:t>
            </w:r>
          </w:p>
          <w:p w14:paraId="2AD7EE49" w14:textId="3BB25DFD" w:rsidR="00E6257F" w:rsidRPr="007B35D8" w:rsidRDefault="00E6257F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7B35D8">
              <w:rPr>
                <w:rFonts w:ascii="Arial Nova" w:eastAsia="Arial" w:hAnsi="Arial Nova" w:cstheme="minorHAnsi"/>
              </w:rPr>
              <w:t>Meeting Open to Public</w:t>
            </w:r>
          </w:p>
        </w:tc>
      </w:tr>
      <w:tr w:rsidR="008176BF" w:rsidRPr="007228ED" w14:paraId="35ECE4EF" w14:textId="77777777" w:rsidTr="248E87E2">
        <w:tc>
          <w:tcPr>
            <w:tcW w:w="1795" w:type="dxa"/>
            <w:vAlign w:val="center"/>
          </w:tcPr>
          <w:p w14:paraId="178862CD" w14:textId="317A9E0A" w:rsidR="008176BF" w:rsidRPr="007228ED" w:rsidRDefault="248E87E2" w:rsidP="248E87E2">
            <w:pPr>
              <w:rPr>
                <w:rFonts w:ascii="Arial Nova" w:eastAsia="Arial" w:hAnsi="Arial Nova" w:cstheme="minorBidi"/>
                <w:b/>
                <w:bCs/>
              </w:rPr>
            </w:pPr>
            <w:r w:rsidRPr="007228ED">
              <w:rPr>
                <w:rFonts w:ascii="Arial Nova" w:hAnsi="Arial Nova" w:cstheme="minorBidi"/>
                <w:b/>
                <w:bCs/>
                <w:color w:val="000000" w:themeColor="text1"/>
              </w:rPr>
              <w:t>Members in Attendance:</w:t>
            </w:r>
          </w:p>
        </w:tc>
        <w:tc>
          <w:tcPr>
            <w:tcW w:w="7555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560"/>
            </w:tblGrid>
            <w:tr w:rsidR="007228ED" w:rsidRPr="007228ED" w14:paraId="34172F26" w14:textId="77777777" w:rsidTr="00646A99">
              <w:tc>
                <w:tcPr>
                  <w:tcW w:w="5560" w:type="dxa"/>
                  <w:vAlign w:val="center"/>
                </w:tcPr>
                <w:p w14:paraId="664304AC" w14:textId="0FBBB42E" w:rsidR="007228ED" w:rsidRPr="007228ED" w:rsidRDefault="007228ED" w:rsidP="007228ED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7228ED">
                    <w:rPr>
                      <w:rFonts w:ascii="Arial Nova" w:eastAsia="Calibri" w:hAnsi="Arial Nova" w:cs="Calibri"/>
                      <w:lang w:val="en" w:eastAsia="en"/>
                    </w:rPr>
                    <w:t>Amshaqn, Ashraf</w:t>
                  </w:r>
                  <w:r w:rsidR="00646A99">
                    <w:rPr>
                      <w:rFonts w:ascii="Arial Nova" w:eastAsia="Calibri" w:hAnsi="Arial Nova" w:cs="Calibri"/>
                      <w:lang w:val="en" w:eastAsia="en"/>
                    </w:rPr>
                    <w:t>, Biosafety Specialist</w:t>
                  </w:r>
                </w:p>
              </w:tc>
            </w:tr>
            <w:tr w:rsidR="007228ED" w:rsidRPr="007228ED" w14:paraId="4559DDE6" w14:textId="77777777" w:rsidTr="00646A99">
              <w:tc>
                <w:tcPr>
                  <w:tcW w:w="5560" w:type="dxa"/>
                  <w:vAlign w:val="center"/>
                </w:tcPr>
                <w:p w14:paraId="78789786" w14:textId="5D72069D" w:rsidR="007228ED" w:rsidRPr="007228ED" w:rsidRDefault="007228ED" w:rsidP="007228ED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7228ED">
                    <w:rPr>
                      <w:rFonts w:ascii="Arial Nova" w:eastAsia="Calibri" w:hAnsi="Arial Nova" w:cs="Calibri"/>
                      <w:lang w:val="en" w:eastAsia="en"/>
                    </w:rPr>
                    <w:t>Campbell, Mark</w:t>
                  </w:r>
                  <w:r w:rsidR="00646A99">
                    <w:rPr>
                      <w:rFonts w:ascii="Arial Nova" w:eastAsia="Calibri" w:hAnsi="Arial Nova" w:cs="Calibri"/>
                      <w:lang w:val="en" w:eastAsia="en"/>
                    </w:rPr>
                    <w:t>, Non-Affiliated</w:t>
                  </w:r>
                </w:p>
              </w:tc>
            </w:tr>
            <w:tr w:rsidR="007228ED" w:rsidRPr="007228ED" w14:paraId="3129596F" w14:textId="77777777" w:rsidTr="00646A99">
              <w:tc>
                <w:tcPr>
                  <w:tcW w:w="5560" w:type="dxa"/>
                  <w:vAlign w:val="center"/>
                </w:tcPr>
                <w:p w14:paraId="23A2A1E3" w14:textId="0A545429" w:rsidR="007228ED" w:rsidRPr="007228ED" w:rsidRDefault="007228ED" w:rsidP="007228ED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7228ED">
                    <w:rPr>
                      <w:rFonts w:ascii="Arial Nova" w:eastAsia="Calibri" w:hAnsi="Arial Nova" w:cs="Calibri"/>
                      <w:lang w:val="en" w:eastAsia="en"/>
                    </w:rPr>
                    <w:t>Casebolt, Tamara</w:t>
                  </w:r>
                  <w:r w:rsidR="00646A99">
                    <w:rPr>
                      <w:rFonts w:ascii="Arial Nova" w:eastAsia="Calibri" w:hAnsi="Arial Nova" w:cs="Calibri"/>
                      <w:lang w:val="en" w:eastAsia="en"/>
                    </w:rPr>
                    <w:t>, Biosafety Officer</w:t>
                  </w:r>
                </w:p>
              </w:tc>
            </w:tr>
            <w:tr w:rsidR="007228ED" w:rsidRPr="007228ED" w14:paraId="58077BD9" w14:textId="77777777" w:rsidTr="00646A99">
              <w:tc>
                <w:tcPr>
                  <w:tcW w:w="5560" w:type="dxa"/>
                  <w:vAlign w:val="center"/>
                </w:tcPr>
                <w:p w14:paraId="1A58B43E" w14:textId="48A21021" w:rsidR="007228ED" w:rsidRPr="007228ED" w:rsidRDefault="007228ED" w:rsidP="007228ED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7228ED">
                    <w:rPr>
                      <w:rFonts w:ascii="Arial Nova" w:eastAsia="Calibri" w:hAnsi="Arial Nova" w:cs="Calibri"/>
                      <w:lang w:val="en" w:eastAsia="en"/>
                    </w:rPr>
                    <w:t>Hauke, Caitlyn A.</w:t>
                  </w:r>
                  <w:r w:rsidR="00646A99">
                    <w:rPr>
                      <w:rFonts w:ascii="Arial Nova" w:eastAsia="Calibri" w:hAnsi="Arial Nova" w:cs="Calibri"/>
                      <w:lang w:val="en" w:eastAsia="en"/>
                    </w:rPr>
                    <w:t>, Chair</w:t>
                  </w:r>
                </w:p>
              </w:tc>
            </w:tr>
            <w:tr w:rsidR="007228ED" w:rsidRPr="007228ED" w14:paraId="21DF3328" w14:textId="77777777" w:rsidTr="00646A99">
              <w:tc>
                <w:tcPr>
                  <w:tcW w:w="5560" w:type="dxa"/>
                  <w:vAlign w:val="center"/>
                </w:tcPr>
                <w:p w14:paraId="32271F0E" w14:textId="08EE30CB" w:rsidR="007228ED" w:rsidRPr="007228ED" w:rsidRDefault="00C45B1F" w:rsidP="007228ED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>
                    <w:rPr>
                      <w:rFonts w:ascii="Arial Nova" w:eastAsia="Calibri" w:hAnsi="Arial Nova" w:cs="Calibri"/>
                      <w:lang w:val="en" w:eastAsia="en"/>
                    </w:rPr>
                    <w:t>Enriquez</w:t>
                  </w:r>
                  <w:r w:rsidR="00394028">
                    <w:rPr>
                      <w:rFonts w:ascii="Arial Nova" w:eastAsia="Calibri" w:hAnsi="Arial Nova" w:cs="Calibri"/>
                      <w:lang w:val="en" w:eastAsia="en"/>
                    </w:rPr>
                    <w:t xml:space="preserve">, </w:t>
                  </w:r>
                  <w:r w:rsidR="00394028" w:rsidRPr="00394028">
                    <w:rPr>
                      <w:rFonts w:ascii="Arial Nova" w:eastAsia="Calibri" w:hAnsi="Arial Nova" w:cs="Calibri"/>
                      <w:lang w:val="en" w:eastAsia="en"/>
                    </w:rPr>
                    <w:t>Rowelle</w:t>
                  </w:r>
                  <w:r w:rsidR="00646A99">
                    <w:rPr>
                      <w:rFonts w:ascii="Arial Nova" w:eastAsia="Calibri" w:hAnsi="Arial Nova" w:cs="Calibri"/>
                      <w:lang w:val="en" w:eastAsia="en"/>
                    </w:rPr>
                    <w:t>, Non-Voting Contact</w:t>
                  </w:r>
                </w:p>
              </w:tc>
            </w:tr>
            <w:tr w:rsidR="007228ED" w:rsidRPr="007228ED" w14:paraId="258B8F01" w14:textId="77777777" w:rsidTr="00646A99">
              <w:tc>
                <w:tcPr>
                  <w:tcW w:w="5560" w:type="dxa"/>
                  <w:vAlign w:val="center"/>
                </w:tcPr>
                <w:p w14:paraId="0ABA3B8F" w14:textId="570ECB72" w:rsidR="007228ED" w:rsidRPr="007228ED" w:rsidRDefault="007228ED" w:rsidP="007228ED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proofErr w:type="spellStart"/>
                  <w:r w:rsidRPr="007228ED">
                    <w:rPr>
                      <w:rFonts w:ascii="Arial Nova" w:eastAsia="Calibri" w:hAnsi="Arial Nova" w:cs="Calibri"/>
                      <w:lang w:val="en" w:eastAsia="en"/>
                    </w:rPr>
                    <w:t>Rastein</w:t>
                  </w:r>
                  <w:proofErr w:type="spellEnd"/>
                  <w:r w:rsidRPr="007228ED">
                    <w:rPr>
                      <w:rFonts w:ascii="Arial Nova" w:eastAsia="Calibri" w:hAnsi="Arial Nova" w:cs="Calibri"/>
                      <w:lang w:val="en" w:eastAsia="en"/>
                    </w:rPr>
                    <w:t>, Daniel</w:t>
                  </w:r>
                  <w:r w:rsidR="00646A99">
                    <w:rPr>
                      <w:rFonts w:ascii="Arial Nova" w:eastAsia="Calibri" w:hAnsi="Arial Nova" w:cs="Calibri"/>
                      <w:lang w:val="en" w:eastAsia="en"/>
                    </w:rPr>
                    <w:t>, Local Non-Affiliated</w:t>
                  </w:r>
                </w:p>
              </w:tc>
            </w:tr>
            <w:tr w:rsidR="007228ED" w:rsidRPr="007228ED" w14:paraId="0D228F89" w14:textId="77777777" w:rsidTr="00646A99">
              <w:tc>
                <w:tcPr>
                  <w:tcW w:w="5560" w:type="dxa"/>
                  <w:vAlign w:val="center"/>
                </w:tcPr>
                <w:p w14:paraId="75F9D9B9" w14:textId="0ECD66E9" w:rsidR="007228ED" w:rsidRPr="007228ED" w:rsidRDefault="007228ED" w:rsidP="007228ED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7228ED">
                    <w:rPr>
                      <w:rFonts w:ascii="Arial Nova" w:eastAsia="Calibri" w:hAnsi="Arial Nova" w:cs="Calibri"/>
                      <w:lang w:val="en" w:eastAsia="en"/>
                    </w:rPr>
                    <w:t>Tafoya, Christine</w:t>
                  </w:r>
                  <w:r w:rsidR="00646A99">
                    <w:rPr>
                      <w:rFonts w:ascii="Arial Nova" w:eastAsia="Calibri" w:hAnsi="Arial Nova" w:cs="Calibri"/>
                      <w:lang w:val="en" w:eastAsia="en"/>
                    </w:rPr>
                    <w:t>, Local Non-Affiliated</w:t>
                  </w:r>
                </w:p>
              </w:tc>
            </w:tr>
          </w:tbl>
          <w:p w14:paraId="29FEFAEB" w14:textId="77777777" w:rsidR="008176BF" w:rsidRPr="007228ED" w:rsidRDefault="008176BF" w:rsidP="00F8546D">
            <w:pPr>
              <w:rPr>
                <w:rFonts w:ascii="Arial Nova" w:hAnsi="Arial Nova" w:cstheme="minorHAnsi"/>
                <w:highlight w:val="yellow"/>
              </w:rPr>
            </w:pPr>
          </w:p>
        </w:tc>
      </w:tr>
      <w:tr w:rsidR="008176BF" w:rsidRPr="007228ED" w14:paraId="5E25BD33" w14:textId="77777777" w:rsidTr="248E87E2">
        <w:trPr>
          <w:trHeight w:val="369"/>
        </w:trPr>
        <w:tc>
          <w:tcPr>
            <w:tcW w:w="1795" w:type="dxa"/>
            <w:vAlign w:val="center"/>
          </w:tcPr>
          <w:p w14:paraId="6FD9DEBC" w14:textId="77777777" w:rsidR="008176BF" w:rsidRPr="007228ED" w:rsidRDefault="008176BF" w:rsidP="00F8546D">
            <w:pPr>
              <w:keepNext/>
              <w:outlineLvl w:val="3"/>
              <w:rPr>
                <w:rFonts w:ascii="Arial Nova" w:hAnsi="Arial Nova" w:cstheme="minorHAnsi"/>
                <w:b/>
              </w:rPr>
            </w:pPr>
            <w:r w:rsidRPr="007228ED">
              <w:rPr>
                <w:rFonts w:ascii="Arial Nova" w:hAnsi="Arial Nova" w:cstheme="minorHAnsi"/>
                <w:b/>
              </w:rPr>
              <w:t>Guests</w:t>
            </w:r>
            <w:r w:rsidRPr="007228ED">
              <w:rPr>
                <w:rFonts w:ascii="Arial Nova" w:hAnsi="Arial Nova" w:cstheme="minorHAnsi"/>
              </w:rPr>
              <w:t>:</w:t>
            </w:r>
          </w:p>
        </w:tc>
        <w:tc>
          <w:tcPr>
            <w:tcW w:w="7555" w:type="dxa"/>
            <w:vAlign w:val="center"/>
          </w:tcPr>
          <w:p w14:paraId="1442B4FB" w14:textId="7479628D" w:rsidR="008176BF" w:rsidRPr="00C45B1F" w:rsidRDefault="00C45B1F" w:rsidP="00C45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Arial Nova" w:hAnsi="Arial Nova" w:cstheme="minorHAnsi"/>
                <w:color w:val="auto"/>
                <w:highlight w:val="yellow"/>
              </w:rPr>
            </w:pPr>
            <w:r w:rsidRPr="00EE1A94">
              <w:rPr>
                <w:rFonts w:ascii="Arial Nova" w:hAnsi="Arial Nova" w:cstheme="minorHAnsi"/>
              </w:rPr>
              <w:t>Charlene Dek</w:t>
            </w:r>
            <w:r w:rsidR="00434ECA">
              <w:rPr>
                <w:rFonts w:ascii="Arial Nova" w:hAnsi="Arial Nova" w:cstheme="minorHAnsi"/>
              </w:rPr>
              <w:t>alb</w:t>
            </w:r>
            <w:r w:rsidR="00D75574">
              <w:rPr>
                <w:rFonts w:ascii="Arial Nova" w:hAnsi="Arial Nova" w:cstheme="minorHAnsi"/>
              </w:rPr>
              <w:t>, Jennifer Kim, Dawei Gou</w:t>
            </w:r>
            <w:r w:rsidR="007B35D8">
              <w:rPr>
                <w:rFonts w:ascii="Arial Nova" w:hAnsi="Arial Nova" w:cstheme="minorHAnsi"/>
              </w:rPr>
              <w:t xml:space="preserve">, Suwannee </w:t>
            </w:r>
            <w:proofErr w:type="spellStart"/>
            <w:r w:rsidR="007B35D8">
              <w:rPr>
                <w:rFonts w:ascii="Arial Nova" w:hAnsi="Arial Nova" w:cstheme="minorHAnsi"/>
              </w:rPr>
              <w:t>Srisatidnarakul</w:t>
            </w:r>
            <w:proofErr w:type="spellEnd"/>
          </w:p>
        </w:tc>
      </w:tr>
      <w:tr w:rsidR="008176BF" w:rsidRPr="007228ED" w14:paraId="6D548204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68D83A52" w14:textId="77777777" w:rsidR="008176BF" w:rsidRPr="007228ED" w:rsidRDefault="008176BF" w:rsidP="00F8546D">
            <w:pPr>
              <w:keepNext/>
              <w:outlineLvl w:val="3"/>
              <w:rPr>
                <w:rFonts w:ascii="Arial Nova" w:hAnsi="Arial Nova" w:cstheme="minorHAnsi"/>
                <w:b/>
              </w:rPr>
            </w:pPr>
            <w:r w:rsidRPr="007228ED">
              <w:rPr>
                <w:rFonts w:ascii="Arial Nova" w:hAnsi="Arial Nova" w:cstheme="minorHAnsi"/>
                <w:b/>
              </w:rPr>
              <w:t>Staff:</w:t>
            </w:r>
          </w:p>
        </w:tc>
        <w:tc>
          <w:tcPr>
            <w:tcW w:w="7555" w:type="dxa"/>
            <w:vAlign w:val="center"/>
          </w:tcPr>
          <w:p w14:paraId="4A42521A" w14:textId="3DF2B0E7" w:rsidR="008176BF" w:rsidRPr="007228ED" w:rsidRDefault="007228ED" w:rsidP="00F8546D">
            <w:pPr>
              <w:keepNext/>
              <w:outlineLvl w:val="3"/>
              <w:rPr>
                <w:rFonts w:ascii="Arial Nova" w:eastAsia="Arial" w:hAnsi="Arial Nova" w:cstheme="minorHAnsi"/>
                <w:highlight w:val="yellow"/>
              </w:rPr>
            </w:pPr>
            <w:r w:rsidRPr="007228ED">
              <w:rPr>
                <w:rFonts w:ascii="Arial Nova" w:hAnsi="Arial Nova" w:cstheme="minorHAnsi"/>
              </w:rPr>
              <w:t>Elena Mahrt, Casey Stark</w:t>
            </w:r>
          </w:p>
        </w:tc>
      </w:tr>
      <w:tr w:rsidR="007228ED" w:rsidRPr="007228ED" w14:paraId="1E73875A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09FF1184" w14:textId="77777777" w:rsidR="007228ED" w:rsidRPr="007228ED" w:rsidRDefault="007228ED" w:rsidP="007228E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Institution:</w:t>
            </w:r>
          </w:p>
        </w:tc>
        <w:tc>
          <w:tcPr>
            <w:tcW w:w="7555" w:type="dxa"/>
            <w:vAlign w:val="center"/>
          </w:tcPr>
          <w:p w14:paraId="194F9E2B" w14:textId="12F44EC9" w:rsidR="007228ED" w:rsidRPr="007228ED" w:rsidRDefault="007228ED" w:rsidP="007228ED">
            <w:pPr>
              <w:keepNext/>
              <w:outlineLvl w:val="5"/>
              <w:rPr>
                <w:rFonts w:ascii="Arial Nova" w:eastAsia="Arial" w:hAnsi="Arial Nova" w:cstheme="minorHAnsi"/>
                <w:highlight w:val="yellow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>City of Hope</w:t>
            </w:r>
          </w:p>
        </w:tc>
      </w:tr>
    </w:tbl>
    <w:p w14:paraId="77230D2C" w14:textId="77777777" w:rsidR="00DB1474" w:rsidRPr="007228ED" w:rsidRDefault="00DB1474" w:rsidP="00DB1474">
      <w:pPr>
        <w:rPr>
          <w:rFonts w:ascii="Arial Nova" w:hAnsi="Arial Nova"/>
        </w:rPr>
      </w:pPr>
    </w:p>
    <w:p w14:paraId="32088C36" w14:textId="7A240410" w:rsidR="003F2061" w:rsidRPr="00C45B1F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7228ED">
        <w:rPr>
          <w:rFonts w:ascii="Arial Nova" w:hAnsi="Arial Nova" w:cstheme="minorBidi"/>
          <w:b/>
          <w:bCs/>
        </w:rPr>
        <w:t>Call to Order:</w:t>
      </w:r>
      <w:r w:rsidRPr="007228ED">
        <w:rPr>
          <w:rFonts w:ascii="Arial Nova" w:hAnsi="Arial Nova" w:cstheme="minorBidi"/>
        </w:rPr>
        <w:t xml:space="preserve"> The mee</w:t>
      </w:r>
      <w:r w:rsidRPr="00C45B1F">
        <w:rPr>
          <w:rFonts w:ascii="Arial Nova" w:hAnsi="Arial Nova" w:cstheme="minorBidi"/>
        </w:rPr>
        <w:t xml:space="preserve">ting was called to order at </w:t>
      </w:r>
      <w:r w:rsidR="00C45B1F" w:rsidRPr="00C45B1F">
        <w:rPr>
          <w:rFonts w:ascii="Arial Nova" w:eastAsia="Arial" w:hAnsi="Arial Nova" w:cstheme="minorBidi"/>
        </w:rPr>
        <w:t>12:02</w:t>
      </w:r>
      <w:r w:rsidRPr="00C45B1F">
        <w:rPr>
          <w:rFonts w:ascii="Arial Nova" w:eastAsia="Arial" w:hAnsi="Arial Nova" w:cstheme="minorBidi"/>
        </w:rPr>
        <w:t xml:space="preserve"> PM. A quorum was present.  </w:t>
      </w:r>
    </w:p>
    <w:p w14:paraId="0CF7C298" w14:textId="77777777" w:rsidR="003F2061" w:rsidRPr="00C45B1F" w:rsidRDefault="003F2061" w:rsidP="003F2061">
      <w:pPr>
        <w:rPr>
          <w:rFonts w:ascii="Arial Nova" w:hAnsi="Arial Nova" w:cstheme="minorHAnsi"/>
          <w:bCs/>
        </w:rPr>
      </w:pPr>
    </w:p>
    <w:p w14:paraId="17F105EE" w14:textId="3D1B28A1" w:rsidR="003F2061" w:rsidRPr="007228ED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C45B1F">
        <w:rPr>
          <w:rFonts w:ascii="Arial Nova" w:hAnsi="Arial Nova" w:cstheme="minorBidi"/>
          <w:b/>
          <w:bCs/>
        </w:rPr>
        <w:t>Conflicts of Interest:</w:t>
      </w:r>
      <w:r w:rsidRPr="00C45B1F">
        <w:rPr>
          <w:rFonts w:ascii="Arial Nova" w:hAnsi="Arial Nova" w:cstheme="minorBidi"/>
        </w:rPr>
        <w:t xml:space="preserve"> None declared by voting members of the IBC</w:t>
      </w:r>
      <w:r w:rsidR="00C45B1F" w:rsidRPr="00C45B1F">
        <w:rPr>
          <w:rFonts w:ascii="Arial Nova" w:hAnsi="Arial Nova" w:cstheme="minorBidi"/>
        </w:rPr>
        <w:t>.</w:t>
      </w:r>
    </w:p>
    <w:p w14:paraId="147D4498" w14:textId="77777777" w:rsidR="003F2061" w:rsidRPr="007228ED" w:rsidRDefault="003F2061" w:rsidP="003F2061">
      <w:pPr>
        <w:rPr>
          <w:rFonts w:ascii="Arial Nova" w:hAnsi="Arial Nova" w:cstheme="minorHAnsi"/>
          <w:bCs/>
        </w:rPr>
      </w:pPr>
    </w:p>
    <w:p w14:paraId="24BD397C" w14:textId="5A70A405" w:rsidR="003F2061" w:rsidRPr="007228ED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7228ED">
        <w:rPr>
          <w:rFonts w:ascii="Arial Nova" w:hAnsi="Arial Nova" w:cstheme="minorBidi"/>
          <w:b/>
          <w:bCs/>
        </w:rPr>
        <w:t>Meeting Minutes</w:t>
      </w:r>
      <w:r w:rsidRPr="007228ED">
        <w:rPr>
          <w:rFonts w:ascii="Arial Nova" w:hAnsi="Arial Nova" w:cstheme="minorBidi"/>
        </w:rPr>
        <w:t>: Previous meeting minutes were reviewed and approved with no requested changes.</w:t>
      </w:r>
    </w:p>
    <w:p w14:paraId="00354157" w14:textId="77777777" w:rsidR="00923791" w:rsidRPr="007228ED" w:rsidRDefault="00923791" w:rsidP="00923791">
      <w:pPr>
        <w:pStyle w:val="ListParagraph"/>
        <w:rPr>
          <w:rFonts w:ascii="Arial Nova" w:hAnsi="Arial Nova" w:cstheme="minorHAnsi"/>
          <w:bCs/>
          <w:highlight w:val="yellow"/>
        </w:rPr>
      </w:pPr>
    </w:p>
    <w:p w14:paraId="20BFFC0D" w14:textId="60B50B69" w:rsidR="00923791" w:rsidRPr="007228ED" w:rsidRDefault="1C1AA535" w:rsidP="1C1AA535">
      <w:pPr>
        <w:widowControl/>
        <w:autoSpaceDE/>
        <w:autoSpaceDN/>
        <w:contextualSpacing/>
        <w:rPr>
          <w:rFonts w:ascii="Arial Nova" w:hAnsi="Arial Nova" w:cstheme="minorBidi"/>
          <w:b/>
          <w:bCs/>
        </w:rPr>
      </w:pPr>
      <w:bookmarkStart w:id="1" w:name="_Hlk199250612"/>
      <w:r w:rsidRPr="007228ED">
        <w:rPr>
          <w:rFonts w:ascii="Arial Nova" w:hAnsi="Arial Nova" w:cstheme="minorBidi"/>
          <w:b/>
          <w:bCs/>
        </w:rPr>
        <w:t xml:space="preserve">New Business: </w:t>
      </w:r>
    </w:p>
    <w:p w14:paraId="6928374D" w14:textId="77777777" w:rsidR="00A47D6B" w:rsidRPr="007228ED" w:rsidRDefault="00A47D6B" w:rsidP="00A47D6B">
      <w:pPr>
        <w:widowControl/>
        <w:autoSpaceDE/>
        <w:autoSpaceDN/>
        <w:contextualSpacing/>
        <w:rPr>
          <w:rFonts w:ascii="Arial Nova" w:hAnsi="Arial Nova" w:cstheme="minorHAnsi"/>
          <w:b/>
          <w:highlight w:val="yellow"/>
        </w:rPr>
      </w:pPr>
    </w:p>
    <w:tbl>
      <w:tblPr>
        <w:tblStyle w:val="TableGrid"/>
        <w:tblpPr w:leftFromText="187" w:rightFromText="187" w:vertAnchor="text" w:horzAnchor="margin" w:tblpX="450" w:tblpY="1"/>
        <w:tblOverlap w:val="never"/>
        <w:tblW w:w="89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90"/>
        <w:gridCol w:w="7015"/>
      </w:tblGrid>
      <w:tr w:rsidR="007228ED" w:rsidRPr="007228ED" w14:paraId="24D1E5D7" w14:textId="77777777" w:rsidTr="1C1AA535">
        <w:trPr>
          <w:trHeight w:val="348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3C4085" w14:textId="77777777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  <w:color w:val="auto"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PI: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412CB" w14:textId="7A483A74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Bidi"/>
                <w:color w:val="auto"/>
                <w:highlight w:val="yellow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Li, Daneng MD </w:t>
            </w:r>
          </w:p>
        </w:tc>
      </w:tr>
      <w:tr w:rsidR="007228ED" w:rsidRPr="007228ED" w14:paraId="6C9E85C0" w14:textId="77777777" w:rsidTr="1C1AA535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6B38C2" w14:textId="77777777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Sponsor: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D212C" w14:textId="13C3FF4F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  <w:highlight w:val="yellow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Eureka Therapeutics </w:t>
            </w:r>
          </w:p>
        </w:tc>
      </w:tr>
      <w:tr w:rsidR="007228ED" w:rsidRPr="007228ED" w14:paraId="04651CE0" w14:textId="77777777" w:rsidTr="1C1AA535">
        <w:trPr>
          <w:trHeight w:val="221"/>
        </w:trPr>
        <w:tc>
          <w:tcPr>
            <w:tcW w:w="18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7DFEC1" w14:textId="77777777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Protocol: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FB1BC4" w14:textId="0F0A9B42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ETUS20GPC3AR124: An Open-Label, Dose Escalation, Multi-Center Phase I/II Clinical Trial of ECT204 T-Cell Therapy in Adults with Advanced Hepatocellular Carcinoma (HCC) </w:t>
            </w:r>
          </w:p>
        </w:tc>
      </w:tr>
      <w:tr w:rsidR="007228ED" w:rsidRPr="007228ED" w14:paraId="5BEFB134" w14:textId="77777777" w:rsidTr="1C1AA535">
        <w:trPr>
          <w:trHeight w:val="220"/>
        </w:trPr>
        <w:tc>
          <w:tcPr>
            <w:tcW w:w="1890" w:type="dxa"/>
            <w:vMerge/>
            <w:vAlign w:val="center"/>
          </w:tcPr>
          <w:p w14:paraId="11BC5507" w14:textId="77777777" w:rsidR="007228ED" w:rsidRPr="007228ED" w:rsidRDefault="007228ED" w:rsidP="007228ED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169F73" w14:textId="164618E4" w:rsidR="007228ED" w:rsidRPr="007228ED" w:rsidRDefault="007228ED" w:rsidP="007228ED">
            <w:pPr>
              <w:widowControl/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Li, Daneng MD </w:t>
            </w:r>
          </w:p>
        </w:tc>
      </w:tr>
      <w:tr w:rsidR="0039111F" w:rsidRPr="007228ED" w14:paraId="145F1430" w14:textId="77777777" w:rsidTr="1C1AA535">
        <w:trPr>
          <w:trHeight w:val="303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117BB7" w14:textId="77777777" w:rsidR="0039111F" w:rsidRPr="007228ED" w:rsidRDefault="0039111F" w:rsidP="004F2F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Review Type: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3FA1D" w14:textId="2436E13E" w:rsidR="0039111F" w:rsidRPr="007228ED" w:rsidRDefault="008D5314" w:rsidP="004F2F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</w:rPr>
            </w:pPr>
            <w:sdt>
              <w:sdtPr>
                <w:rPr>
                  <w:rStyle w:val="Style1"/>
                  <w:rFonts w:ascii="Arial Nova" w:eastAsia="Arial" w:hAnsi="Arial Nova" w:cstheme="minorHAnsi"/>
                  <w:sz w:val="22"/>
                </w:rPr>
                <w:alias w:val="Annual/Initial Review"/>
                <w:tag w:val="Annual/Initial Review"/>
                <w:id w:val="643932161"/>
                <w:placeholder>
                  <w:docPart w:val="0008643DA1A5474D828CEE01FCB8F6FD"/>
                </w:placeholder>
                <w15:color w:val="0000FF"/>
                <w:dropDownList>
                  <w:listItem w:displayText="Choose Type" w:value="Choose Type"/>
                  <w:listItem w:displayText="Annual Review" w:value="Annual Review"/>
                  <w:listItem w:displayText="Initial Review" w:value="Initial Review"/>
                  <w:listItem w:displayText="Change in Research Review" w:value="Change in Research Review"/>
                </w:dropDownList>
              </w:sdtPr>
              <w:sdtEndPr>
                <w:rPr>
                  <w:rStyle w:val="Style1"/>
                </w:rPr>
              </w:sdtEndPr>
              <w:sdtContent>
                <w:r w:rsidR="007228ED" w:rsidRPr="007228ED">
                  <w:rPr>
                    <w:rStyle w:val="Style1"/>
                    <w:rFonts w:ascii="Arial Nova" w:eastAsia="Arial" w:hAnsi="Arial Nova" w:cstheme="minorHAnsi"/>
                    <w:sz w:val="22"/>
                  </w:rPr>
                  <w:t>Annual Review</w:t>
                </w:r>
              </w:sdtContent>
            </w:sdt>
          </w:p>
        </w:tc>
      </w:tr>
      <w:tr w:rsidR="0039111F" w:rsidRPr="007228ED" w14:paraId="4BF001AE" w14:textId="77777777" w:rsidTr="1C1AA535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BC0CF" w14:textId="3657C7E0" w:rsidR="0039111F" w:rsidRPr="007228ED" w:rsidRDefault="0039111F" w:rsidP="004F2FA1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NIH</w:t>
            </w:r>
            <w:r w:rsidR="002D4702" w:rsidRPr="007228ED">
              <w:rPr>
                <w:rFonts w:ascii="Arial Nova" w:eastAsia="Arial" w:hAnsi="Arial Nova" w:cstheme="minorHAnsi"/>
                <w:b/>
              </w:rPr>
              <w:t xml:space="preserve"> Guidelines: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30A9D5" w14:textId="58BA2EE2" w:rsidR="0039111F" w:rsidRPr="007228ED" w:rsidRDefault="002B227E" w:rsidP="004F2FA1">
            <w:pPr>
              <w:widowControl/>
              <w:spacing w:line="276" w:lineRule="auto"/>
              <w:contextualSpacing/>
              <w:rPr>
                <w:rStyle w:val="Style1"/>
                <w:rFonts w:ascii="Arial Nova" w:eastAsia="Arial" w:hAnsi="Arial Nova" w:cstheme="minorHAnsi"/>
                <w:sz w:val="22"/>
              </w:rPr>
            </w:pPr>
            <w:r w:rsidRPr="007228ED">
              <w:rPr>
                <w:rStyle w:val="Style1"/>
                <w:rFonts w:ascii="Arial Nova" w:eastAsia="Arial" w:hAnsi="Arial Nova" w:cstheme="minorHAnsi"/>
                <w:sz w:val="22"/>
              </w:rPr>
              <w:t>III-C</w:t>
            </w:r>
          </w:p>
        </w:tc>
      </w:tr>
    </w:tbl>
    <w:p w14:paraId="4E7EC90A" w14:textId="77777777" w:rsidR="003F2061" w:rsidRPr="007228ED" w:rsidRDefault="003F2061" w:rsidP="002D4702">
      <w:pPr>
        <w:rPr>
          <w:rFonts w:ascii="Arial Nova" w:hAnsi="Arial Nova" w:cstheme="minorHAnsi"/>
          <w:bCs/>
        </w:rPr>
      </w:pPr>
    </w:p>
    <w:p w14:paraId="7ED86FEB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56F7F80B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7C7BB73A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4343674C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76954518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30D77550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5706BBCA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3346C025" w14:textId="77777777" w:rsidR="00A47D6B" w:rsidRPr="007228ED" w:rsidRDefault="00A47D6B" w:rsidP="003F2061">
      <w:pPr>
        <w:ind w:left="360"/>
        <w:rPr>
          <w:rFonts w:ascii="Arial Nova" w:hAnsi="Arial Nova" w:cstheme="minorHAnsi"/>
          <w:b/>
        </w:rPr>
      </w:pPr>
    </w:p>
    <w:p w14:paraId="083F5D2F" w14:textId="77777777" w:rsidR="007228ED" w:rsidRPr="007228ED" w:rsidRDefault="007228ED" w:rsidP="003F2061">
      <w:pPr>
        <w:ind w:left="360"/>
        <w:rPr>
          <w:rFonts w:ascii="Arial Nova" w:hAnsi="Arial Nova" w:cstheme="minorHAnsi"/>
          <w:b/>
        </w:rPr>
      </w:pPr>
    </w:p>
    <w:p w14:paraId="7D86674E" w14:textId="5111D5BA" w:rsidR="00C42193" w:rsidRPr="007228ED" w:rsidRDefault="003F2061" w:rsidP="003F2061">
      <w:pPr>
        <w:ind w:left="360"/>
        <w:rPr>
          <w:rFonts w:ascii="Arial Nova" w:hAnsi="Arial Nova" w:cstheme="minorHAnsi"/>
          <w:bCs/>
        </w:rPr>
      </w:pPr>
      <w:r w:rsidRPr="007228ED">
        <w:rPr>
          <w:rFonts w:ascii="Arial Nova" w:hAnsi="Arial Nova" w:cstheme="minorHAnsi"/>
          <w:b/>
        </w:rPr>
        <w:t>Trial Summary:</w:t>
      </w:r>
      <w:r w:rsidRPr="007228ED">
        <w:rPr>
          <w:rFonts w:ascii="Arial Nova" w:hAnsi="Arial Nova" w:cstheme="minorHAnsi"/>
        </w:rPr>
        <w:t xml:space="preserve"> </w:t>
      </w:r>
      <w:r w:rsidR="007228ED" w:rsidRPr="007228ED">
        <w:rPr>
          <w:rFonts w:ascii="Arial Nova" w:hAnsi="Arial Nova" w:cstheme="minorHAnsi"/>
          <w:bCs/>
        </w:rPr>
        <w:t>ETUS20GPC3AR124 is an open-label, dose escalation, Phase I/II clinical trial sponsored by Eureka Therapeutics to assess the safety, tolerability and recommended Phase 2 dose (RP2D) of ECT204, an autologous T-cell therapy whereby a subject’s own T cells are transduced with a lentiviral vector expressing an antibody-T cell receptor and a co-stimulatory molecule that binds Glypican 3 (GPC3), a membrane proteoglycan highly expressed on hepatocellular carcinoma (HCC) tumor cells.</w:t>
      </w:r>
      <w:r w:rsidR="002E2BE9" w:rsidRPr="007228ED">
        <w:rPr>
          <w:rFonts w:ascii="Arial Nova" w:hAnsi="Arial Nova" w:cstheme="minorHAnsi"/>
          <w:bCs/>
        </w:rPr>
        <w:t xml:space="preserve"> </w:t>
      </w:r>
    </w:p>
    <w:p w14:paraId="4088DAE9" w14:textId="77777777" w:rsidR="00C42193" w:rsidRPr="007228ED" w:rsidRDefault="00C42193" w:rsidP="003F2061">
      <w:pPr>
        <w:ind w:left="360"/>
        <w:rPr>
          <w:rFonts w:ascii="Arial Nova" w:hAnsi="Arial Nova" w:cstheme="minorHAnsi"/>
          <w:bCs/>
        </w:rPr>
      </w:pPr>
    </w:p>
    <w:p w14:paraId="70F36D15" w14:textId="041262F2" w:rsidR="003F2061" w:rsidRPr="007228ED" w:rsidRDefault="00C42193" w:rsidP="003F2061">
      <w:pPr>
        <w:ind w:left="360"/>
        <w:rPr>
          <w:rFonts w:ascii="Arial Nova" w:hAnsi="Arial Nova" w:cstheme="minorHAnsi"/>
          <w:bCs/>
        </w:rPr>
      </w:pPr>
      <w:r w:rsidRPr="007228ED">
        <w:rPr>
          <w:rFonts w:ascii="Arial Nova" w:hAnsi="Arial Nova" w:cstheme="minorHAnsi"/>
          <w:bCs/>
        </w:rPr>
        <w:t xml:space="preserve">Biosafety Containment Level per Risk Assessment: </w:t>
      </w:r>
      <w:r w:rsidR="00D60AF0" w:rsidRPr="007228ED">
        <w:rPr>
          <w:rFonts w:ascii="Arial Nova" w:hAnsi="Arial Nova" w:cstheme="minorHAnsi"/>
          <w:bCs/>
        </w:rPr>
        <w:t>BSL-2</w:t>
      </w:r>
    </w:p>
    <w:p w14:paraId="45ACA069" w14:textId="77777777" w:rsidR="003F2061" w:rsidRPr="007228ED" w:rsidRDefault="003F2061" w:rsidP="003F2061">
      <w:pPr>
        <w:ind w:left="360"/>
        <w:rPr>
          <w:rFonts w:ascii="Arial Nova" w:hAnsi="Arial Nova" w:cstheme="minorHAnsi"/>
          <w:b/>
        </w:rPr>
      </w:pPr>
    </w:p>
    <w:p w14:paraId="0A92B7A3" w14:textId="77777777" w:rsidR="003F2061" w:rsidRPr="007228ED" w:rsidRDefault="003F2061" w:rsidP="003F2061">
      <w:pPr>
        <w:ind w:firstLine="360"/>
        <w:rPr>
          <w:rFonts w:ascii="Arial Nova" w:hAnsi="Arial Nova" w:cstheme="minorHAnsi"/>
          <w:bCs/>
        </w:rPr>
      </w:pPr>
      <w:r w:rsidRPr="007228ED">
        <w:rPr>
          <w:rFonts w:ascii="Arial Nova" w:hAnsi="Arial Nova" w:cstheme="minorHAnsi"/>
          <w:b/>
        </w:rPr>
        <w:t>Comments:</w:t>
      </w:r>
    </w:p>
    <w:p w14:paraId="399B9360" w14:textId="77777777" w:rsidR="003F2061" w:rsidRPr="007228ED" w:rsidRDefault="003F2061" w:rsidP="003F206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  <w:bCs/>
        </w:rPr>
        <w:t xml:space="preserve">The Committee reviewed the Sponsor’s study documents and the comprehensive study-specific Risk Assessment which provided a thorough description of the recombinant or synthetic nucleic </w:t>
      </w:r>
      <w:r w:rsidRPr="007228ED">
        <w:rPr>
          <w:rFonts w:ascii="Arial Nova" w:hAnsi="Arial Nova" w:cstheme="minorHAnsi"/>
          <w:bCs/>
        </w:rPr>
        <w:lastRenderedPageBreak/>
        <w:t xml:space="preserve">acid molecules (“investigational product [IP]”) and the proposed clinical research involving the IP. </w:t>
      </w:r>
    </w:p>
    <w:p w14:paraId="20719554" w14:textId="77777777" w:rsidR="003F2061" w:rsidRPr="007228ED" w:rsidRDefault="003F206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  <w:bCs/>
        </w:rPr>
        <w:t xml:space="preserve">The Committee agreed that the potential risks and occupational exposure hazards associated with handling the IP in this clinical trial were well-described in the Risk Assessment. </w:t>
      </w:r>
    </w:p>
    <w:p w14:paraId="24ADD045" w14:textId="77777777" w:rsidR="001A6B12" w:rsidRPr="007228ED" w:rsidRDefault="001A6B12" w:rsidP="001A6B12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Arial Nova" w:hAnsi="Arial Nova" w:cstheme="minorHAnsi"/>
        </w:rPr>
      </w:pPr>
    </w:p>
    <w:p w14:paraId="38A5C78D" w14:textId="3CB511C6" w:rsidR="003F2061" w:rsidRPr="007B35D8" w:rsidRDefault="003F2061" w:rsidP="003F206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B35D8">
        <w:rPr>
          <w:rFonts w:ascii="Arial Nova" w:hAnsi="Arial Nova" w:cstheme="minorHAnsi"/>
        </w:rPr>
        <w:t>The Committee reviewed the Site’s facility details, study-specific procedures and practices, training records, Annual Review Report</w:t>
      </w:r>
      <w:r w:rsidR="007228ED" w:rsidRPr="007B35D8">
        <w:rPr>
          <w:rFonts w:ascii="Arial Nova" w:hAnsi="Arial Nova" w:cstheme="minorHAnsi"/>
        </w:rPr>
        <w:t>,</w:t>
      </w:r>
      <w:r w:rsidR="009C0346" w:rsidRPr="007B35D8">
        <w:rPr>
          <w:rFonts w:ascii="Arial Nova" w:hAnsi="Arial Nova" w:cstheme="minorHAnsi"/>
          <w:color w:val="FF0000"/>
        </w:rPr>
        <w:t xml:space="preserve"> </w:t>
      </w:r>
      <w:r w:rsidRPr="007B35D8">
        <w:rPr>
          <w:rFonts w:ascii="Arial Nova" w:hAnsi="Arial Nova" w:cstheme="minorHAnsi"/>
        </w:rPr>
        <w:t>and other applicable information provided by the Site for the purposes of the IBC review.</w:t>
      </w:r>
    </w:p>
    <w:p w14:paraId="4AE53F3E" w14:textId="77777777" w:rsidR="003F2061" w:rsidRPr="007228ED" w:rsidRDefault="003F206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</w:rPr>
        <w:t xml:space="preserve">The Site verified that the information provided by the Chair was accurate. </w:t>
      </w:r>
    </w:p>
    <w:p w14:paraId="40AE501F" w14:textId="768E1CE3" w:rsidR="007B35D8" w:rsidRPr="00376CA7" w:rsidRDefault="007B35D8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376CA7">
        <w:rPr>
          <w:rFonts w:ascii="Arial Nova" w:hAnsi="Arial Nova" w:cstheme="minorHAnsi"/>
        </w:rPr>
        <w:t>The Committee discussed the BBP Training certificates</w:t>
      </w:r>
      <w:r w:rsidR="00376CA7" w:rsidRPr="00376CA7">
        <w:rPr>
          <w:rFonts w:ascii="Arial Nova" w:hAnsi="Arial Nova" w:cstheme="minorHAnsi"/>
        </w:rPr>
        <w:t xml:space="preserve"> and noted that </w:t>
      </w:r>
      <w:r w:rsidRPr="00376CA7">
        <w:rPr>
          <w:rFonts w:ascii="Arial Nova" w:hAnsi="Arial Nova" w:cstheme="minorHAnsi"/>
        </w:rPr>
        <w:t>some individuals</w:t>
      </w:r>
      <w:r w:rsidR="00CC4C0C">
        <w:rPr>
          <w:rFonts w:ascii="Arial Nova" w:hAnsi="Arial Nova" w:cstheme="minorHAnsi"/>
        </w:rPr>
        <w:t>’</w:t>
      </w:r>
      <w:r w:rsidRPr="00376CA7">
        <w:rPr>
          <w:rFonts w:ascii="Arial Nova" w:hAnsi="Arial Nova" w:cstheme="minorHAnsi"/>
        </w:rPr>
        <w:t xml:space="preserve"> training has expired. The Committee confirmed that they would not require </w:t>
      </w:r>
      <w:r w:rsidR="00376CA7" w:rsidRPr="00376CA7">
        <w:rPr>
          <w:rFonts w:ascii="Arial Nova" w:hAnsi="Arial Nova" w:cstheme="minorHAnsi"/>
        </w:rPr>
        <w:t xml:space="preserve">updated </w:t>
      </w:r>
      <w:r w:rsidRPr="00376CA7">
        <w:rPr>
          <w:rFonts w:ascii="Arial Nova" w:hAnsi="Arial Nova" w:cstheme="minorHAnsi"/>
        </w:rPr>
        <w:t xml:space="preserve">training </w:t>
      </w:r>
      <w:r w:rsidR="00376CA7" w:rsidRPr="00376CA7">
        <w:rPr>
          <w:rFonts w:ascii="Arial Nova" w:hAnsi="Arial Nova" w:cstheme="minorHAnsi"/>
        </w:rPr>
        <w:t xml:space="preserve">dates </w:t>
      </w:r>
      <w:r w:rsidRPr="00376CA7">
        <w:rPr>
          <w:rFonts w:ascii="Arial Nova" w:hAnsi="Arial Nova" w:cstheme="minorHAnsi"/>
        </w:rPr>
        <w:t xml:space="preserve">until </w:t>
      </w:r>
      <w:r w:rsidR="00376CA7" w:rsidRPr="00376CA7">
        <w:rPr>
          <w:rFonts w:ascii="Arial Nova" w:hAnsi="Arial Nova" w:cstheme="minorHAnsi"/>
        </w:rPr>
        <w:t xml:space="preserve">the training dates had expired for </w:t>
      </w:r>
      <w:r w:rsidRPr="00376CA7">
        <w:rPr>
          <w:rFonts w:ascii="Arial Nova" w:hAnsi="Arial Nova" w:cstheme="minorHAnsi"/>
        </w:rPr>
        <w:t xml:space="preserve">all individuals </w:t>
      </w:r>
      <w:r w:rsidR="00376CA7" w:rsidRPr="00376CA7">
        <w:rPr>
          <w:rFonts w:ascii="Arial Nova" w:hAnsi="Arial Nova" w:cstheme="minorHAnsi"/>
        </w:rPr>
        <w:t>listed</w:t>
      </w:r>
      <w:r w:rsidRPr="00376CA7">
        <w:rPr>
          <w:rFonts w:ascii="Arial Nova" w:hAnsi="Arial Nova" w:cstheme="minorHAnsi"/>
        </w:rPr>
        <w:t xml:space="preserve">. The Site confirmed that </w:t>
      </w:r>
      <w:r w:rsidR="00376CA7" w:rsidRPr="00376CA7">
        <w:rPr>
          <w:rFonts w:ascii="Arial Nova" w:hAnsi="Arial Nova" w:cstheme="minorHAnsi"/>
        </w:rPr>
        <w:t xml:space="preserve">refresher training had been issued to all staff, and </w:t>
      </w:r>
      <w:r w:rsidRPr="00376CA7">
        <w:rPr>
          <w:rFonts w:ascii="Arial Nova" w:hAnsi="Arial Nova" w:cstheme="minorHAnsi"/>
        </w:rPr>
        <w:t xml:space="preserve">they </w:t>
      </w:r>
      <w:r w:rsidR="00376CA7" w:rsidRPr="00376CA7">
        <w:rPr>
          <w:rFonts w:ascii="Arial Nova" w:hAnsi="Arial Nova" w:cstheme="minorHAnsi"/>
        </w:rPr>
        <w:t xml:space="preserve">can </w:t>
      </w:r>
      <w:r w:rsidRPr="00376CA7">
        <w:rPr>
          <w:rFonts w:ascii="Arial Nova" w:hAnsi="Arial Nova" w:cstheme="minorHAnsi"/>
        </w:rPr>
        <w:t>provide an updated list of training dates</w:t>
      </w:r>
      <w:r w:rsidR="00376CA7" w:rsidRPr="00376CA7">
        <w:rPr>
          <w:rFonts w:ascii="Arial Nova" w:hAnsi="Arial Nova" w:cstheme="minorHAnsi"/>
        </w:rPr>
        <w:t xml:space="preserve"> at the end of the month.</w:t>
      </w:r>
      <w:r w:rsidRPr="00376CA7">
        <w:rPr>
          <w:rFonts w:ascii="Arial Nova" w:hAnsi="Arial Nova" w:cstheme="minorHAnsi"/>
        </w:rPr>
        <w:t xml:space="preserve"> </w:t>
      </w:r>
      <w:r w:rsidR="00376CA7" w:rsidRPr="00376CA7">
        <w:rPr>
          <w:rFonts w:ascii="Arial Nova" w:hAnsi="Arial Nova" w:cstheme="minorHAnsi"/>
        </w:rPr>
        <w:t>The Committee had no further concerns.</w:t>
      </w:r>
    </w:p>
    <w:p w14:paraId="1CF0B17E" w14:textId="3E3DB05F" w:rsidR="007B35D8" w:rsidRPr="00484EF4" w:rsidRDefault="007B35D8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484EF4">
        <w:rPr>
          <w:rFonts w:ascii="Arial Nova" w:hAnsi="Arial Nova" w:cstheme="minorHAnsi"/>
        </w:rPr>
        <w:t xml:space="preserve">The Site </w:t>
      </w:r>
      <w:r w:rsidR="00394028" w:rsidRPr="00484EF4">
        <w:rPr>
          <w:rFonts w:ascii="Arial Nova" w:hAnsi="Arial Nova" w:cstheme="minorHAnsi"/>
        </w:rPr>
        <w:t xml:space="preserve">considered combining </w:t>
      </w:r>
      <w:r w:rsidR="00646A99">
        <w:rPr>
          <w:rFonts w:ascii="Arial Nova" w:hAnsi="Arial Nova" w:cstheme="minorHAnsi"/>
        </w:rPr>
        <w:t>location “private infusion bays/chairs” with “private rooms”</w:t>
      </w:r>
      <w:r w:rsidR="00646A99" w:rsidRPr="00484EF4">
        <w:rPr>
          <w:rFonts w:ascii="Arial Nova" w:hAnsi="Arial Nova" w:cstheme="minorHAnsi"/>
        </w:rPr>
        <w:t xml:space="preserve"> as administration location for all</w:t>
      </w:r>
      <w:r w:rsidR="00646A99">
        <w:rPr>
          <w:rFonts w:ascii="Arial Nova" w:hAnsi="Arial Nova" w:cstheme="minorHAnsi"/>
        </w:rPr>
        <w:t xml:space="preserve"> relevant</w:t>
      </w:r>
      <w:r w:rsidR="00646A99" w:rsidRPr="00484EF4">
        <w:rPr>
          <w:rFonts w:ascii="Arial Nova" w:hAnsi="Arial Nova" w:cstheme="minorHAnsi"/>
        </w:rPr>
        <w:t xml:space="preserve"> studies. </w:t>
      </w:r>
      <w:r w:rsidR="00394028" w:rsidRPr="00484EF4">
        <w:rPr>
          <w:rFonts w:ascii="Arial Nova" w:hAnsi="Arial Nova" w:cstheme="minorHAnsi"/>
        </w:rPr>
        <w:t xml:space="preserve">The Committee </w:t>
      </w:r>
      <w:r w:rsidR="00484EF4" w:rsidRPr="00484EF4">
        <w:rPr>
          <w:rFonts w:ascii="Arial Nova" w:hAnsi="Arial Nova" w:cstheme="minorHAnsi"/>
        </w:rPr>
        <w:t>noted</w:t>
      </w:r>
      <w:r w:rsidR="00394028" w:rsidRPr="00484EF4">
        <w:rPr>
          <w:rFonts w:ascii="Arial Nova" w:hAnsi="Arial Nova" w:cstheme="minorHAnsi"/>
        </w:rPr>
        <w:t xml:space="preserve"> the concern that some study agents require greater containment with closable doors and the separate locations would need to be specified for those studies. </w:t>
      </w:r>
      <w:r w:rsidR="003E4B8A" w:rsidRPr="00484EF4">
        <w:rPr>
          <w:rFonts w:ascii="Arial Nova" w:hAnsi="Arial Nova" w:cstheme="minorHAnsi"/>
        </w:rPr>
        <w:t xml:space="preserve">The Committee did not propose any changes for this study and suggested the Site discuss how they would like to move forward and report back to their Sabai Associate Partner. </w:t>
      </w:r>
    </w:p>
    <w:p w14:paraId="0597C956" w14:textId="77777777" w:rsidR="003F2061" w:rsidRPr="007228ED" w:rsidRDefault="003F2061" w:rsidP="003F2061">
      <w:pPr>
        <w:pStyle w:val="ListParagraph"/>
        <w:rPr>
          <w:rFonts w:ascii="Arial Nova" w:hAnsi="Arial Nova" w:cstheme="minorHAnsi"/>
        </w:rPr>
      </w:pPr>
    </w:p>
    <w:p w14:paraId="2B1391D4" w14:textId="3386F201" w:rsidR="003F2061" w:rsidRPr="00376CA7" w:rsidRDefault="003F2061" w:rsidP="003F2061">
      <w:pPr>
        <w:ind w:left="360"/>
        <w:rPr>
          <w:rFonts w:ascii="Arial Nova" w:hAnsi="Arial Nova" w:cstheme="minorHAnsi"/>
        </w:rPr>
      </w:pPr>
      <w:r w:rsidRPr="00376CA7">
        <w:rPr>
          <w:rFonts w:ascii="Arial Nova" w:hAnsi="Arial Nova" w:cstheme="minorHAnsi"/>
          <w:b/>
          <w:bCs/>
        </w:rPr>
        <w:t xml:space="preserve">Motion: </w:t>
      </w:r>
      <w:r w:rsidRPr="00376CA7">
        <w:rPr>
          <w:rFonts w:ascii="Arial Nova" w:hAnsi="Arial Nova" w:cstheme="minorHAnsi"/>
        </w:rPr>
        <w:t xml:space="preserve">A motion of </w:t>
      </w:r>
      <w:sdt>
        <w:sdtPr>
          <w:rPr>
            <w:rFonts w:ascii="Arial Nova" w:hAnsi="Arial Nova" w:cstheme="minorHAnsi"/>
          </w:rPr>
          <w:alias w:val="Approval Type"/>
          <w:tag w:val="Approval Type"/>
          <w:id w:val="-1748568502"/>
          <w:placeholder>
            <w:docPart w:val="8BCB4FBEA4F643568C4BD6AC71F3EF25"/>
          </w:placeholder>
          <w15:color w:val="0000FF"/>
          <w:comboBox>
            <w:listItem w:value="Choose an item."/>
            <w:listItem w:displayText="Full Approval" w:value="Full Approval"/>
            <w:listItem w:displayText="Approval with Stipulations" w:value="Approval with Stipulations"/>
            <w:listItem w:displayText="Contingent Approval" w:value="Contingent Approval"/>
            <w:listItem w:displayText="Tabled" w:value="Tabled"/>
          </w:comboBox>
        </w:sdtPr>
        <w:sdtEndPr/>
        <w:sdtContent>
          <w:r w:rsidRPr="00376CA7">
            <w:rPr>
              <w:rFonts w:ascii="Arial Nova" w:hAnsi="Arial Nova" w:cstheme="minorHAnsi"/>
            </w:rPr>
            <w:t>Full Approval</w:t>
          </w:r>
        </w:sdtContent>
      </w:sdt>
      <w:r w:rsidRPr="00376CA7">
        <w:rPr>
          <w:rFonts w:ascii="Arial Nova" w:hAnsi="Arial Nova" w:cstheme="minorHAnsi"/>
        </w:rPr>
        <w:t xml:space="preserve"> for the study at </w:t>
      </w:r>
      <w:sdt>
        <w:sdtPr>
          <w:rPr>
            <w:rFonts w:ascii="Arial Nova" w:hAnsi="Arial Nova" w:cstheme="minorHAnsi"/>
          </w:rPr>
          <w:alias w:val="Biosafety Level"/>
          <w:tag w:val="Approval"/>
          <w:id w:val="-404304826"/>
          <w:placeholder>
            <w:docPart w:val="8001BD0304184C51896379F6CFA018C8"/>
          </w:placeholder>
          <w15:color w:val="0000FF"/>
          <w:dropDownList>
            <w:listItem w:displayText="choose from drop-down" w:value="choose from drop-down"/>
            <w:listItem w:displayText="BSL-2" w:value="BSL-2"/>
            <w:listItem w:displayText="BSL-1 plus Standard Precautions" w:value="BSL-1 plus Standard Precautions"/>
          </w:dropDownList>
        </w:sdtPr>
        <w:sdtEndPr/>
        <w:sdtContent>
          <w:r w:rsidR="00376CA7" w:rsidRPr="00376CA7">
            <w:rPr>
              <w:rFonts w:ascii="Arial Nova" w:hAnsi="Arial Nova" w:cstheme="minorHAnsi"/>
            </w:rPr>
            <w:t>BSL-2</w:t>
          </w:r>
        </w:sdtContent>
      </w:sdt>
      <w:r w:rsidRPr="00376CA7">
        <w:rPr>
          <w:rFonts w:ascii="Arial Nova" w:hAnsi="Arial Nova" w:cstheme="minorHAnsi"/>
        </w:rPr>
        <w:t xml:space="preserve"> was passed by majority vote. There were no abstentions on voting.</w:t>
      </w:r>
    </w:p>
    <w:p w14:paraId="5D0D156E" w14:textId="77777777" w:rsidR="00550CCD" w:rsidRPr="00376CA7" w:rsidRDefault="00550CCD" w:rsidP="003F2061">
      <w:pPr>
        <w:ind w:left="360"/>
        <w:rPr>
          <w:rFonts w:ascii="Arial Nova" w:hAnsi="Arial Nova" w:cstheme="minorHAnsi"/>
        </w:rPr>
      </w:pPr>
    </w:p>
    <w:p w14:paraId="304E2896" w14:textId="3FFBB0AE" w:rsidR="006A41E5" w:rsidRPr="00376CA7" w:rsidRDefault="003F2061" w:rsidP="00376CA7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376CA7">
        <w:rPr>
          <w:rFonts w:ascii="Arial Nova" w:hAnsi="Arial Nova" w:cstheme="minorHAnsi"/>
        </w:rPr>
        <w:t xml:space="preserve">Contingencies stated by the Committee: </w:t>
      </w:r>
      <w:r w:rsidR="009D088F" w:rsidRPr="00376CA7">
        <w:rPr>
          <w:rFonts w:ascii="Arial Nova" w:hAnsi="Arial Nova" w:cstheme="minorHAnsi"/>
        </w:rPr>
        <w:t>None</w:t>
      </w:r>
    </w:p>
    <w:p w14:paraId="0F8491A7" w14:textId="24E0B3C1" w:rsidR="003F2061" w:rsidRPr="00376CA7" w:rsidRDefault="003F2061" w:rsidP="00215AA7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376CA7">
        <w:rPr>
          <w:rFonts w:ascii="Arial Nova" w:hAnsi="Arial Nova" w:cstheme="minorHAnsi"/>
        </w:rPr>
        <w:t xml:space="preserve">Stipulations stated by the Committee: </w:t>
      </w:r>
      <w:r w:rsidR="006A41E5" w:rsidRPr="00376CA7">
        <w:rPr>
          <w:rFonts w:ascii="Arial Nova" w:hAnsi="Arial Nova" w:cstheme="minorHAnsi"/>
        </w:rPr>
        <w:t>None</w:t>
      </w:r>
      <w:bookmarkEnd w:id="1"/>
    </w:p>
    <w:p w14:paraId="15F92E3B" w14:textId="77777777" w:rsidR="007228ED" w:rsidRPr="007228ED" w:rsidRDefault="007228ED" w:rsidP="007228ED">
      <w:pPr>
        <w:widowControl/>
        <w:autoSpaceDE/>
        <w:autoSpaceDN/>
        <w:contextualSpacing/>
        <w:rPr>
          <w:rFonts w:ascii="Arial Nova" w:hAnsi="Arial Nova" w:cstheme="minorBidi"/>
          <w:b/>
          <w:bCs/>
        </w:rPr>
      </w:pPr>
      <w:r w:rsidRPr="007228ED">
        <w:rPr>
          <w:rFonts w:ascii="Arial Nova" w:hAnsi="Arial Nova" w:cstheme="minorBidi"/>
          <w:b/>
          <w:bCs/>
        </w:rPr>
        <w:t xml:space="preserve">New Business: </w:t>
      </w:r>
    </w:p>
    <w:p w14:paraId="136F4C60" w14:textId="77777777" w:rsidR="007228ED" w:rsidRPr="007228ED" w:rsidRDefault="007228ED" w:rsidP="007228ED">
      <w:pPr>
        <w:widowControl/>
        <w:autoSpaceDE/>
        <w:autoSpaceDN/>
        <w:contextualSpacing/>
        <w:rPr>
          <w:rFonts w:ascii="Arial Nova" w:hAnsi="Arial Nova" w:cstheme="minorHAnsi"/>
          <w:b/>
          <w:highlight w:val="yellow"/>
        </w:rPr>
      </w:pPr>
    </w:p>
    <w:tbl>
      <w:tblPr>
        <w:tblStyle w:val="TableGrid"/>
        <w:tblpPr w:leftFromText="187" w:rightFromText="187" w:vertAnchor="text" w:horzAnchor="margin" w:tblpX="450" w:tblpY="1"/>
        <w:tblOverlap w:val="never"/>
        <w:tblW w:w="89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90"/>
        <w:gridCol w:w="7015"/>
      </w:tblGrid>
      <w:tr w:rsidR="007228ED" w:rsidRPr="007228ED" w14:paraId="06B6772E" w14:textId="77777777" w:rsidTr="00F44088">
        <w:trPr>
          <w:trHeight w:val="348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1C888" w14:textId="77777777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  <w:color w:val="auto"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PI: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06D217" w14:textId="1AAA94E1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Bidi"/>
                <w:color w:val="auto"/>
                <w:highlight w:val="yellow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Yip, Wesley MD </w:t>
            </w:r>
          </w:p>
        </w:tc>
      </w:tr>
      <w:tr w:rsidR="007228ED" w:rsidRPr="007228ED" w14:paraId="6AE186A1" w14:textId="77777777" w:rsidTr="00F44088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06C361" w14:textId="77777777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Sponsor: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822566" w14:textId="2A25C13B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  <w:highlight w:val="yellow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Merck Sharp &amp; Dohme Corp </w:t>
            </w:r>
          </w:p>
        </w:tc>
      </w:tr>
      <w:tr w:rsidR="007228ED" w:rsidRPr="007228ED" w14:paraId="021E730F" w14:textId="77777777" w:rsidTr="00F44088">
        <w:trPr>
          <w:trHeight w:val="221"/>
        </w:trPr>
        <w:tc>
          <w:tcPr>
            <w:tcW w:w="18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F6C0C0" w14:textId="77777777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Protocol: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4D861A" w14:textId="1F4391E8" w:rsidR="007228ED" w:rsidRPr="007228ED" w:rsidRDefault="007228ED" w:rsidP="007228E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  <w:highlight w:val="yellow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V940-004: A Phase 2, Randomized, Double-blind, Clinical Study of V940 (mRNA-4157) Plus Pembrolizumab (MK-3475) Versus Placebo Plus Pembrolizumab in the Adjuvant Treatment of Participants with Renal Cell Carcinoma (INTerpath-004) </w:t>
            </w:r>
          </w:p>
        </w:tc>
      </w:tr>
      <w:tr w:rsidR="007228ED" w:rsidRPr="007228ED" w14:paraId="23459CA5" w14:textId="77777777" w:rsidTr="00F44088">
        <w:trPr>
          <w:trHeight w:val="220"/>
        </w:trPr>
        <w:tc>
          <w:tcPr>
            <w:tcW w:w="1890" w:type="dxa"/>
            <w:vMerge/>
            <w:vAlign w:val="center"/>
          </w:tcPr>
          <w:p w14:paraId="6530B13B" w14:textId="77777777" w:rsidR="007228ED" w:rsidRPr="007228ED" w:rsidRDefault="007228ED" w:rsidP="007228ED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0C19C7" w14:textId="27C0EEE5" w:rsidR="007228ED" w:rsidRPr="007228ED" w:rsidRDefault="007228ED" w:rsidP="007228ED">
            <w:pPr>
              <w:widowControl/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  <w:highlight w:val="yellow"/>
              </w:rPr>
            </w:pPr>
            <w:r w:rsidRPr="007228ED">
              <w:rPr>
                <w:rFonts w:ascii="Arial Nova" w:eastAsia="Calibri" w:hAnsi="Arial Nova" w:cs="Calibri"/>
                <w:lang w:val="en" w:eastAsia="en"/>
              </w:rPr>
              <w:t xml:space="preserve">Yip, Wesley MD </w:t>
            </w:r>
          </w:p>
        </w:tc>
      </w:tr>
      <w:tr w:rsidR="007228ED" w:rsidRPr="007228ED" w14:paraId="0645FE85" w14:textId="77777777" w:rsidTr="00F44088">
        <w:trPr>
          <w:trHeight w:val="303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972601" w14:textId="77777777" w:rsidR="007228ED" w:rsidRPr="007228ED" w:rsidRDefault="007228ED" w:rsidP="00F440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Review Type: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99D9D2" w14:textId="3647A084" w:rsidR="007228ED" w:rsidRPr="007228ED" w:rsidRDefault="008D5314" w:rsidP="00F440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</w:rPr>
            </w:pPr>
            <w:sdt>
              <w:sdtPr>
                <w:rPr>
                  <w:rStyle w:val="Style1"/>
                  <w:rFonts w:ascii="Arial Nova" w:eastAsia="Arial" w:hAnsi="Arial Nova" w:cstheme="minorHAnsi"/>
                  <w:sz w:val="22"/>
                </w:rPr>
                <w:alias w:val="Annual/Initial Review"/>
                <w:tag w:val="Annual/Initial Review"/>
                <w:id w:val="393629706"/>
                <w:placeholder>
                  <w:docPart w:val="022A8B72728D48D4B8DD7C7778BB4F28"/>
                </w:placeholder>
                <w15:color w:val="0000FF"/>
                <w:dropDownList>
                  <w:listItem w:displayText="Choose Type" w:value="Choose Type"/>
                  <w:listItem w:displayText="Annual Review" w:value="Annual Review"/>
                  <w:listItem w:displayText="Initial Review" w:value="Initial Review"/>
                  <w:listItem w:displayText="Change in Research Review" w:value="Change in Research Review"/>
                </w:dropDownList>
              </w:sdtPr>
              <w:sdtEndPr>
                <w:rPr>
                  <w:rStyle w:val="Style1"/>
                </w:rPr>
              </w:sdtEndPr>
              <w:sdtContent>
                <w:r w:rsidR="007228ED" w:rsidRPr="007228ED">
                  <w:rPr>
                    <w:rStyle w:val="Style1"/>
                    <w:rFonts w:ascii="Arial Nova" w:eastAsia="Arial" w:hAnsi="Arial Nova" w:cstheme="minorHAnsi"/>
                    <w:sz w:val="22"/>
                  </w:rPr>
                  <w:t>Annual Review</w:t>
                </w:r>
              </w:sdtContent>
            </w:sdt>
          </w:p>
        </w:tc>
      </w:tr>
      <w:tr w:rsidR="007228ED" w:rsidRPr="007228ED" w14:paraId="16780787" w14:textId="77777777" w:rsidTr="00F44088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41F4C1" w14:textId="77777777" w:rsidR="007228ED" w:rsidRPr="007228ED" w:rsidRDefault="007228ED" w:rsidP="00F44088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7228ED">
              <w:rPr>
                <w:rFonts w:ascii="Arial Nova" w:eastAsia="Arial" w:hAnsi="Arial Nova" w:cstheme="minorHAnsi"/>
                <w:b/>
              </w:rPr>
              <w:t>NIH Guidelines: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577D8A" w14:textId="77777777" w:rsidR="007228ED" w:rsidRPr="007228ED" w:rsidRDefault="007228ED" w:rsidP="00F44088">
            <w:pPr>
              <w:widowControl/>
              <w:spacing w:line="276" w:lineRule="auto"/>
              <w:contextualSpacing/>
              <w:rPr>
                <w:rStyle w:val="Style1"/>
                <w:rFonts w:ascii="Arial Nova" w:eastAsia="Arial" w:hAnsi="Arial Nova" w:cstheme="minorHAnsi"/>
                <w:sz w:val="22"/>
                <w:highlight w:val="yellow"/>
              </w:rPr>
            </w:pPr>
            <w:r w:rsidRPr="007228ED">
              <w:rPr>
                <w:rStyle w:val="Style1"/>
                <w:rFonts w:ascii="Arial Nova" w:eastAsia="Arial" w:hAnsi="Arial Nova" w:cstheme="minorHAnsi"/>
                <w:sz w:val="22"/>
              </w:rPr>
              <w:t>III-C</w:t>
            </w:r>
          </w:p>
        </w:tc>
      </w:tr>
    </w:tbl>
    <w:p w14:paraId="15C58B34" w14:textId="77777777" w:rsidR="007228ED" w:rsidRPr="007228ED" w:rsidRDefault="007228ED" w:rsidP="007228ED">
      <w:pPr>
        <w:rPr>
          <w:rFonts w:ascii="Arial Nova" w:hAnsi="Arial Nova" w:cstheme="minorHAnsi"/>
          <w:bCs/>
          <w:highlight w:val="yellow"/>
        </w:rPr>
      </w:pPr>
    </w:p>
    <w:p w14:paraId="567A1677" w14:textId="77777777" w:rsidR="007228ED" w:rsidRPr="007228ED" w:rsidRDefault="007228ED" w:rsidP="007228ED">
      <w:pPr>
        <w:ind w:left="360"/>
        <w:rPr>
          <w:rFonts w:ascii="Arial Nova" w:hAnsi="Arial Nova" w:cstheme="minorHAnsi"/>
          <w:b/>
        </w:rPr>
      </w:pPr>
    </w:p>
    <w:p w14:paraId="10F19190" w14:textId="77777777" w:rsidR="007228ED" w:rsidRPr="007228ED" w:rsidRDefault="007228ED" w:rsidP="007228ED">
      <w:pPr>
        <w:rPr>
          <w:rFonts w:ascii="Arial Nova" w:hAnsi="Arial Nova" w:cstheme="minorHAnsi"/>
          <w:b/>
        </w:rPr>
      </w:pPr>
    </w:p>
    <w:p w14:paraId="11F3E5C3" w14:textId="77777777" w:rsidR="00376CA7" w:rsidRDefault="00376CA7" w:rsidP="007228ED">
      <w:pPr>
        <w:ind w:left="360"/>
        <w:rPr>
          <w:rFonts w:ascii="Arial Nova" w:hAnsi="Arial Nova" w:cstheme="minorHAnsi"/>
          <w:b/>
        </w:rPr>
      </w:pPr>
    </w:p>
    <w:p w14:paraId="1E69FA2F" w14:textId="2CFF7544" w:rsidR="007228ED" w:rsidRPr="007228ED" w:rsidRDefault="007228ED" w:rsidP="007228ED">
      <w:pPr>
        <w:ind w:left="360"/>
        <w:rPr>
          <w:rFonts w:ascii="Arial Nova" w:hAnsi="Arial Nova" w:cstheme="minorHAnsi"/>
          <w:bCs/>
        </w:rPr>
      </w:pPr>
      <w:r w:rsidRPr="007228ED">
        <w:rPr>
          <w:rFonts w:ascii="Arial Nova" w:hAnsi="Arial Nova" w:cstheme="minorHAnsi"/>
          <w:b/>
        </w:rPr>
        <w:t>Trial Summary:</w:t>
      </w:r>
      <w:r w:rsidRPr="007228ED">
        <w:rPr>
          <w:rFonts w:ascii="Arial Nova" w:hAnsi="Arial Nova" w:cstheme="minorHAnsi"/>
        </w:rPr>
        <w:t xml:space="preserve"> </w:t>
      </w:r>
      <w:r w:rsidRPr="007228ED">
        <w:rPr>
          <w:rFonts w:ascii="Arial Nova" w:hAnsi="Arial Nova" w:cstheme="minorHAnsi"/>
          <w:bCs/>
        </w:rPr>
        <w:t xml:space="preserve">V940-004 is a Phase II, randomized, double-blind study sponsored by Merck Sharp &amp; Dohme LLC and designed to evaluate the efficacy and safety of V940, an mRNA encoding multiple </w:t>
      </w:r>
      <w:r w:rsidRPr="007228ED">
        <w:rPr>
          <w:rFonts w:ascii="Arial Nova" w:hAnsi="Arial Nova" w:cstheme="minorHAnsi"/>
          <w:bCs/>
        </w:rPr>
        <w:lastRenderedPageBreak/>
        <w:t xml:space="preserve">patient-specific neoantigens and complexed in a liposome, as a combination adjuvant therapy with pembrolizumab in participants with renal cell carcinoma. </w:t>
      </w:r>
    </w:p>
    <w:p w14:paraId="62AFB1BE" w14:textId="77777777" w:rsidR="007228ED" w:rsidRPr="007228ED" w:rsidRDefault="007228ED" w:rsidP="007228ED">
      <w:pPr>
        <w:ind w:left="360"/>
        <w:rPr>
          <w:rFonts w:ascii="Arial Nova" w:hAnsi="Arial Nova" w:cstheme="minorHAnsi"/>
          <w:bCs/>
        </w:rPr>
      </w:pPr>
    </w:p>
    <w:p w14:paraId="0942A99B" w14:textId="12DE1772" w:rsidR="007228ED" w:rsidRPr="007228ED" w:rsidRDefault="007228ED" w:rsidP="007228ED">
      <w:pPr>
        <w:ind w:left="360"/>
        <w:rPr>
          <w:rFonts w:ascii="Arial Nova" w:hAnsi="Arial Nova" w:cstheme="minorHAnsi"/>
          <w:bCs/>
        </w:rPr>
      </w:pPr>
      <w:r w:rsidRPr="007228ED">
        <w:rPr>
          <w:rFonts w:ascii="Arial Nova" w:hAnsi="Arial Nova" w:cstheme="minorHAnsi"/>
          <w:bCs/>
        </w:rPr>
        <w:t>Biosafety Containment Level per Risk Assessment: BSL-1 plus Standard Precautions</w:t>
      </w:r>
    </w:p>
    <w:p w14:paraId="5D716225" w14:textId="77777777" w:rsidR="007228ED" w:rsidRPr="007228ED" w:rsidRDefault="007228ED" w:rsidP="007228ED">
      <w:pPr>
        <w:ind w:left="360"/>
        <w:rPr>
          <w:rFonts w:ascii="Arial Nova" w:hAnsi="Arial Nova" w:cstheme="minorHAnsi"/>
          <w:b/>
        </w:rPr>
      </w:pPr>
    </w:p>
    <w:p w14:paraId="61CF002E" w14:textId="77777777" w:rsidR="007228ED" w:rsidRPr="007228ED" w:rsidRDefault="007228ED" w:rsidP="007228ED">
      <w:pPr>
        <w:ind w:firstLine="360"/>
        <w:rPr>
          <w:rFonts w:ascii="Arial Nova" w:hAnsi="Arial Nova" w:cstheme="minorHAnsi"/>
          <w:bCs/>
        </w:rPr>
      </w:pPr>
      <w:r w:rsidRPr="007228ED">
        <w:rPr>
          <w:rFonts w:ascii="Arial Nova" w:hAnsi="Arial Nova" w:cstheme="minorHAnsi"/>
          <w:b/>
        </w:rPr>
        <w:t>Comments:</w:t>
      </w:r>
    </w:p>
    <w:p w14:paraId="5D46BD46" w14:textId="77777777" w:rsidR="007228ED" w:rsidRPr="007228ED" w:rsidRDefault="007228ED" w:rsidP="007228E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  <w:bCs/>
        </w:rPr>
        <w:t xml:space="preserve">The Committee reviewed the Sponsor’s study documents and the comprehensive study-specific Risk Assessment which provided a thorough description of the recombinant or synthetic nucleic acid molecules (“investigational product [IP]”) and the proposed clinical research involving the IP. </w:t>
      </w:r>
    </w:p>
    <w:p w14:paraId="7DD81B17" w14:textId="77777777" w:rsidR="007228ED" w:rsidRPr="007228ED" w:rsidRDefault="007228ED" w:rsidP="007228ED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  <w:bCs/>
        </w:rPr>
        <w:t xml:space="preserve">The Committee agreed that the potential risks and occupational exposure hazards associated with handling the IP in this clinical trial were well-described in the Risk Assessment. </w:t>
      </w:r>
    </w:p>
    <w:p w14:paraId="5F92C8E8" w14:textId="77777777" w:rsidR="007228ED" w:rsidRPr="007228ED" w:rsidRDefault="007228ED" w:rsidP="007228ED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Arial Nova" w:hAnsi="Arial Nova" w:cstheme="minorHAnsi"/>
        </w:rPr>
      </w:pPr>
    </w:p>
    <w:p w14:paraId="1D324D8A" w14:textId="0A022017" w:rsidR="007228ED" w:rsidRPr="007228ED" w:rsidRDefault="007228ED" w:rsidP="007228E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</w:rPr>
        <w:t>The Committee reviewed the Site’s facility details, study-specific procedures and practices, training records, Annual Review Report,</w:t>
      </w:r>
      <w:r w:rsidRPr="007228ED">
        <w:rPr>
          <w:rFonts w:ascii="Arial Nova" w:hAnsi="Arial Nova" w:cstheme="minorHAnsi"/>
          <w:color w:val="FF0000"/>
        </w:rPr>
        <w:t xml:space="preserve"> </w:t>
      </w:r>
      <w:r w:rsidRPr="007228ED">
        <w:rPr>
          <w:rFonts w:ascii="Arial Nova" w:hAnsi="Arial Nova" w:cstheme="minorHAnsi"/>
        </w:rPr>
        <w:t>and other applicable information provided by the Site for the purposes of the IBC review.</w:t>
      </w:r>
    </w:p>
    <w:p w14:paraId="2DD57822" w14:textId="77777777" w:rsidR="007228ED" w:rsidRPr="007228ED" w:rsidRDefault="007228ED" w:rsidP="007228ED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</w:rPr>
        <w:t xml:space="preserve">The Site verified that the information provided by the Chair was accurate. </w:t>
      </w:r>
    </w:p>
    <w:p w14:paraId="58066350" w14:textId="77777777" w:rsidR="007228ED" w:rsidRPr="00090C5A" w:rsidRDefault="007228ED" w:rsidP="007228ED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228ED">
        <w:rPr>
          <w:rFonts w:ascii="Arial Nova" w:hAnsi="Arial Nova" w:cstheme="minorHAnsi"/>
        </w:rPr>
        <w:t xml:space="preserve">The Committee discussed the biosafety containment level for this study and agreed that BSL-1 (plus Standard Precautions) would be appropriate. At the specific request of the Site, the Committee agreed to approve the study at BSL-2 to allow for this study to be </w:t>
      </w:r>
      <w:r w:rsidRPr="00090C5A">
        <w:rPr>
          <w:rFonts w:ascii="Arial Nova" w:hAnsi="Arial Nova" w:cstheme="minorHAnsi"/>
        </w:rPr>
        <w:t>conducted in a manner that was consistent with other clinical studies approved at the Site.</w:t>
      </w:r>
    </w:p>
    <w:p w14:paraId="081CCA9C" w14:textId="77777777" w:rsidR="007228ED" w:rsidRPr="00090C5A" w:rsidRDefault="007228ED" w:rsidP="007228ED">
      <w:pPr>
        <w:pStyle w:val="ListParagraph"/>
        <w:rPr>
          <w:rFonts w:ascii="Arial Nova" w:hAnsi="Arial Nova" w:cstheme="minorHAnsi"/>
        </w:rPr>
      </w:pPr>
    </w:p>
    <w:p w14:paraId="53956E47" w14:textId="01E00EDE" w:rsidR="007228ED" w:rsidRPr="00090C5A" w:rsidRDefault="007228ED" w:rsidP="007228ED">
      <w:pPr>
        <w:ind w:left="360"/>
        <w:rPr>
          <w:rFonts w:ascii="Arial Nova" w:hAnsi="Arial Nova" w:cstheme="minorHAnsi"/>
        </w:rPr>
      </w:pPr>
      <w:r w:rsidRPr="00090C5A">
        <w:rPr>
          <w:rFonts w:ascii="Arial Nova" w:hAnsi="Arial Nova" w:cstheme="minorHAnsi"/>
          <w:b/>
          <w:bCs/>
        </w:rPr>
        <w:t xml:space="preserve">Motion: </w:t>
      </w:r>
      <w:r w:rsidRPr="00090C5A">
        <w:rPr>
          <w:rFonts w:ascii="Arial Nova" w:hAnsi="Arial Nova" w:cstheme="minorHAnsi"/>
        </w:rPr>
        <w:t xml:space="preserve">A motion of </w:t>
      </w:r>
      <w:sdt>
        <w:sdtPr>
          <w:rPr>
            <w:rFonts w:ascii="Arial Nova" w:hAnsi="Arial Nova" w:cstheme="minorHAnsi"/>
          </w:rPr>
          <w:alias w:val="Approval Type"/>
          <w:tag w:val="Approval Type"/>
          <w:id w:val="-423876149"/>
          <w:placeholder>
            <w:docPart w:val="A37FD81A431744FD975EA9A5E83E8477"/>
          </w:placeholder>
          <w15:color w:val="0000FF"/>
          <w:comboBox>
            <w:listItem w:value="Choose an item."/>
            <w:listItem w:displayText="Full Approval" w:value="Full Approval"/>
            <w:listItem w:displayText="Approval with Stipulations" w:value="Approval with Stipulations"/>
            <w:listItem w:displayText="Contingent Approval" w:value="Contingent Approval"/>
            <w:listItem w:displayText="Tabled" w:value="Tabled"/>
          </w:comboBox>
        </w:sdtPr>
        <w:sdtEndPr/>
        <w:sdtContent>
          <w:r w:rsidRPr="00090C5A">
            <w:rPr>
              <w:rFonts w:ascii="Arial Nova" w:hAnsi="Arial Nova" w:cstheme="minorHAnsi"/>
            </w:rPr>
            <w:t>Full Approval</w:t>
          </w:r>
        </w:sdtContent>
      </w:sdt>
      <w:r w:rsidRPr="00090C5A">
        <w:rPr>
          <w:rFonts w:ascii="Arial Nova" w:hAnsi="Arial Nova" w:cstheme="minorHAnsi"/>
        </w:rPr>
        <w:t xml:space="preserve"> for the study at </w:t>
      </w:r>
      <w:sdt>
        <w:sdtPr>
          <w:rPr>
            <w:rFonts w:ascii="Arial Nova" w:hAnsi="Arial Nova" w:cstheme="minorHAnsi"/>
          </w:rPr>
          <w:alias w:val="Biosafety Level"/>
          <w:tag w:val="Approval"/>
          <w:id w:val="-1913465878"/>
          <w:placeholder>
            <w:docPart w:val="4AE1692FD6D646CDBB1B10799D0FB9AA"/>
          </w:placeholder>
          <w15:color w:val="0000FF"/>
          <w:dropDownList>
            <w:listItem w:displayText="choose from drop-down" w:value="choose from drop-down"/>
            <w:listItem w:displayText="BSL-2" w:value="BSL-2"/>
            <w:listItem w:displayText="BSL-1 plus Standard Precautions" w:value="BSL-1 plus Standard Precautions"/>
          </w:dropDownList>
        </w:sdtPr>
        <w:sdtEndPr/>
        <w:sdtContent>
          <w:r w:rsidR="00090C5A" w:rsidRPr="00090C5A">
            <w:rPr>
              <w:rFonts w:ascii="Arial Nova" w:hAnsi="Arial Nova" w:cstheme="minorHAnsi"/>
            </w:rPr>
            <w:t>BSL-2</w:t>
          </w:r>
        </w:sdtContent>
      </w:sdt>
      <w:r w:rsidRPr="00090C5A">
        <w:rPr>
          <w:rFonts w:ascii="Arial Nova" w:hAnsi="Arial Nova" w:cstheme="minorHAnsi"/>
        </w:rPr>
        <w:t xml:space="preserve"> was passed by majority vote. There were no abstentions on voting</w:t>
      </w:r>
      <w:r w:rsidR="00090C5A" w:rsidRPr="00090C5A">
        <w:rPr>
          <w:rFonts w:ascii="Arial Nova" w:hAnsi="Arial Nova" w:cstheme="minorHAnsi"/>
        </w:rPr>
        <w:t>.</w:t>
      </w:r>
    </w:p>
    <w:p w14:paraId="26B48F0F" w14:textId="77777777" w:rsidR="007228ED" w:rsidRPr="00090C5A" w:rsidRDefault="007228ED" w:rsidP="007228ED">
      <w:pPr>
        <w:ind w:left="360"/>
        <w:rPr>
          <w:rFonts w:ascii="Arial Nova" w:hAnsi="Arial Nova" w:cstheme="minorHAnsi"/>
        </w:rPr>
      </w:pPr>
    </w:p>
    <w:p w14:paraId="77E0F030" w14:textId="77777777" w:rsidR="007228ED" w:rsidRPr="00090C5A" w:rsidRDefault="007228ED" w:rsidP="007228ED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090C5A">
        <w:rPr>
          <w:rFonts w:ascii="Arial Nova" w:hAnsi="Arial Nova" w:cstheme="minorHAnsi"/>
        </w:rPr>
        <w:t>Contingencies stated by the Committee: None</w:t>
      </w:r>
    </w:p>
    <w:p w14:paraId="4363ACE1" w14:textId="77777777" w:rsidR="007228ED" w:rsidRPr="00090C5A" w:rsidRDefault="007228ED" w:rsidP="007228ED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090C5A">
        <w:rPr>
          <w:rFonts w:ascii="Arial Nova" w:hAnsi="Arial Nova" w:cstheme="minorHAnsi"/>
        </w:rPr>
        <w:t>Stipulations stated by the Committee: None</w:t>
      </w:r>
    </w:p>
    <w:p w14:paraId="24ACA84E" w14:textId="77777777" w:rsidR="003F2061" w:rsidRPr="007228ED" w:rsidRDefault="003F2061" w:rsidP="003F2061">
      <w:pPr>
        <w:rPr>
          <w:rFonts w:ascii="Arial Nova" w:hAnsi="Arial Nova" w:cstheme="minorHAnsi"/>
          <w:b/>
        </w:rPr>
      </w:pPr>
    </w:p>
    <w:p w14:paraId="0EC16B5E" w14:textId="77777777" w:rsidR="003F2061" w:rsidRPr="007228ED" w:rsidRDefault="1C1AA535" w:rsidP="1C1AA535">
      <w:pPr>
        <w:pStyle w:val="ListParagraph"/>
        <w:widowControl/>
        <w:autoSpaceDE/>
        <w:autoSpaceDN/>
        <w:ind w:left="450" w:hanging="450"/>
        <w:contextualSpacing/>
        <w:rPr>
          <w:rFonts w:ascii="Arial Nova" w:hAnsi="Arial Nova" w:cstheme="minorBidi"/>
          <w:b/>
          <w:bCs/>
        </w:rPr>
      </w:pPr>
      <w:r w:rsidRPr="007228ED">
        <w:rPr>
          <w:rFonts w:ascii="Arial Nova" w:hAnsi="Arial Nova" w:cstheme="minorBidi"/>
          <w:b/>
          <w:bCs/>
        </w:rPr>
        <w:t xml:space="preserve">Reminder of IBC Approval Requirements. </w:t>
      </w:r>
    </w:p>
    <w:p w14:paraId="2D409D03" w14:textId="77777777" w:rsidR="003F2061" w:rsidRPr="007228ED" w:rsidRDefault="003F2061" w:rsidP="003F2061">
      <w:pPr>
        <w:pStyle w:val="ListParagraph"/>
        <w:ind w:left="450"/>
        <w:rPr>
          <w:rFonts w:ascii="Arial Nova" w:hAnsi="Arial Nova" w:cstheme="minorHAnsi"/>
          <w:b/>
          <w:bCs/>
        </w:rPr>
      </w:pPr>
    </w:p>
    <w:p w14:paraId="3EB7DA23" w14:textId="0CCE9056" w:rsidR="00DB1474" w:rsidRPr="007228ED" w:rsidRDefault="1C1AA535" w:rsidP="1C1AA535">
      <w:pPr>
        <w:pStyle w:val="ListParagraph"/>
        <w:widowControl/>
        <w:autoSpaceDE/>
        <w:autoSpaceDN/>
        <w:ind w:left="450" w:hanging="450"/>
        <w:contextualSpacing/>
        <w:rPr>
          <w:rFonts w:ascii="Arial Nova" w:hAnsi="Arial Nova" w:cstheme="minorBidi"/>
        </w:rPr>
      </w:pPr>
      <w:r w:rsidRPr="0046317C">
        <w:rPr>
          <w:rFonts w:ascii="Arial Nova" w:hAnsi="Arial Nova" w:cstheme="minorBidi"/>
          <w:b/>
          <w:bCs/>
        </w:rPr>
        <w:t>Adjournment:</w:t>
      </w:r>
      <w:r w:rsidRPr="0046317C">
        <w:rPr>
          <w:rFonts w:ascii="Arial Nova" w:hAnsi="Arial Nova" w:cstheme="minorBidi"/>
        </w:rPr>
        <w:t xml:space="preserve"> </w:t>
      </w:r>
      <w:r w:rsidR="0046317C" w:rsidRPr="0046317C">
        <w:rPr>
          <w:rFonts w:ascii="Arial Nova" w:eastAsia="Arial" w:hAnsi="Arial Nova" w:cstheme="minorBidi"/>
        </w:rPr>
        <w:t>12:39</w:t>
      </w:r>
      <w:r w:rsidRPr="0046317C">
        <w:rPr>
          <w:rFonts w:ascii="Arial Nova" w:eastAsia="Arial" w:hAnsi="Arial Nova" w:cstheme="minorBidi"/>
        </w:rPr>
        <w:t xml:space="preserve"> PM  </w:t>
      </w:r>
    </w:p>
    <w:p w14:paraId="2062EACE" w14:textId="77777777" w:rsidR="00215AA7" w:rsidRPr="007228ED" w:rsidRDefault="00215AA7" w:rsidP="00215AA7">
      <w:pPr>
        <w:pStyle w:val="ListParagraph"/>
        <w:rPr>
          <w:rFonts w:ascii="Arial Nova" w:hAnsi="Arial Nova" w:cstheme="minorHAnsi"/>
        </w:rPr>
      </w:pPr>
    </w:p>
    <w:p w14:paraId="6BAC91CE" w14:textId="6B83F1BB" w:rsidR="00215AA7" w:rsidRPr="007228ED" w:rsidRDefault="1C1AA535" w:rsidP="1C1AA535">
      <w:pPr>
        <w:rPr>
          <w:rFonts w:ascii="Arial Nova" w:hAnsi="Arial Nova" w:cstheme="minorBidi"/>
        </w:rPr>
      </w:pPr>
      <w:r w:rsidRPr="007228ED">
        <w:rPr>
          <w:rFonts w:ascii="Arial Nova" w:hAnsi="Arial Nova" w:cstheme="minorBidi"/>
          <w:b/>
          <w:bCs/>
        </w:rPr>
        <w:t xml:space="preserve">Post-Meeting Pre-Approval Note: </w:t>
      </w:r>
      <w:r w:rsidRPr="0046317C">
        <w:rPr>
          <w:rFonts w:ascii="Arial Nova" w:hAnsi="Arial Nova" w:cstheme="minorBidi"/>
        </w:rPr>
        <w:t>None</w:t>
      </w:r>
      <w:r w:rsidRPr="007228ED">
        <w:rPr>
          <w:rFonts w:ascii="Arial Nova" w:hAnsi="Arial Nova" w:cstheme="minorBidi"/>
          <w:b/>
          <w:bCs/>
        </w:rPr>
        <w:t xml:space="preserve"> </w:t>
      </w:r>
    </w:p>
    <w:p w14:paraId="60E6DA9B" w14:textId="303345C3" w:rsidR="00DB1474" w:rsidRPr="007228ED" w:rsidRDefault="00DB1474" w:rsidP="00DB1474">
      <w:pPr>
        <w:tabs>
          <w:tab w:val="left" w:pos="4500"/>
        </w:tabs>
        <w:rPr>
          <w:rFonts w:ascii="Arial Nova" w:hAnsi="Arial Nova"/>
        </w:rPr>
      </w:pPr>
    </w:p>
    <w:sectPr w:rsidR="00DB1474" w:rsidRPr="007228ED" w:rsidSect="00277071">
      <w:headerReference w:type="default" r:id="rId11"/>
      <w:footerReference w:type="default" r:id="rId12"/>
      <w:type w:val="continuous"/>
      <w:pgSz w:w="12240" w:h="15840"/>
      <w:pgMar w:top="220" w:right="760" w:bottom="280" w:left="140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CD74" w14:textId="77777777" w:rsidR="000E1C61" w:rsidRDefault="000E1C61" w:rsidP="00182BC2">
      <w:r>
        <w:separator/>
      </w:r>
    </w:p>
  </w:endnote>
  <w:endnote w:type="continuationSeparator" w:id="0">
    <w:p w14:paraId="12DA1FB8" w14:textId="77777777" w:rsidR="000E1C61" w:rsidRDefault="000E1C61" w:rsidP="00182BC2">
      <w:r>
        <w:continuationSeparator/>
      </w:r>
    </w:p>
  </w:endnote>
  <w:endnote w:type="continuationNotice" w:id="1">
    <w:p w14:paraId="6DE456B0" w14:textId="77777777" w:rsidR="000E1C61" w:rsidRDefault="000E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6361" w14:textId="4DD498AF" w:rsidR="0008653A" w:rsidRPr="00277071" w:rsidRDefault="0008653A" w:rsidP="0008653A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</w:p>
  <w:p w14:paraId="13089F70" w14:textId="59A81EA3" w:rsidR="0008653A" w:rsidRPr="00277071" w:rsidRDefault="0008653A" w:rsidP="00C84A94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  <w:r w:rsidRPr="00277071">
      <w:rPr>
        <w:rFonts w:ascii="Arial Nova" w:eastAsia="Calibri" w:hAnsi="Arial Nova" w:cs="Calibri"/>
        <w:b/>
        <w:bCs/>
        <w:color w:val="000000"/>
      </w:rPr>
      <w:t xml:space="preserve">Doc. No.: </w:t>
    </w:r>
    <w:r w:rsidR="009D6EF2" w:rsidRPr="00277071">
      <w:rPr>
        <w:rFonts w:ascii="Arial Nova" w:eastAsia="Calibri" w:hAnsi="Arial Nova" w:cs="Calibri"/>
        <w:b/>
        <w:bCs/>
        <w:color w:val="000000"/>
      </w:rPr>
      <w:t>I</w:t>
    </w:r>
    <w:r w:rsidR="0052123E" w:rsidRPr="00277071">
      <w:rPr>
        <w:rFonts w:ascii="Arial Nova" w:eastAsia="Calibri" w:hAnsi="Arial Nova" w:cs="Calibri"/>
        <w:b/>
        <w:bCs/>
        <w:color w:val="000000"/>
      </w:rPr>
      <w:t>BC</w:t>
    </w:r>
    <w:r w:rsidR="009D6EF2" w:rsidRPr="00277071">
      <w:rPr>
        <w:rFonts w:ascii="Arial Nova" w:eastAsia="Calibri" w:hAnsi="Arial Nova" w:cs="Calibri"/>
        <w:b/>
        <w:bCs/>
        <w:color w:val="000000"/>
      </w:rPr>
      <w:t>-FORM-</w:t>
    </w:r>
    <w:r w:rsidR="0038620E">
      <w:rPr>
        <w:rFonts w:ascii="Arial Nova" w:eastAsia="Calibri" w:hAnsi="Arial Nova" w:cs="Calibri"/>
        <w:b/>
        <w:bCs/>
        <w:color w:val="000000"/>
      </w:rPr>
      <w:t>19</w:t>
    </w:r>
    <w:r w:rsidRPr="00277071">
      <w:rPr>
        <w:rFonts w:ascii="Arial Nova" w:eastAsia="Calibri" w:hAnsi="Arial Nova" w:cs="Calibri"/>
        <w:b/>
        <w:bCs/>
        <w:color w:val="000000"/>
      </w:rPr>
      <w:ptab w:relativeTo="margin" w:alignment="center" w:leader="none"/>
    </w:r>
    <w:r w:rsidR="00C84A94" w:rsidRPr="00277071">
      <w:rPr>
        <w:rFonts w:ascii="Arial Nova" w:eastAsia="Calibri" w:hAnsi="Arial Nova" w:cs="Calibri"/>
        <w:b/>
        <w:bCs/>
        <w:color w:val="000000"/>
      </w:rPr>
      <w:t>V.</w:t>
    </w:r>
    <w:r w:rsidR="00423BF6" w:rsidRPr="00277071">
      <w:rPr>
        <w:rFonts w:ascii="Arial Nova" w:eastAsia="Calibri" w:hAnsi="Arial Nova" w:cs="Calibri"/>
        <w:b/>
        <w:bCs/>
        <w:color w:val="000000"/>
      </w:rPr>
      <w:t>01.3</w:t>
    </w:r>
    <w:r w:rsidRPr="00277071">
      <w:rPr>
        <w:rFonts w:ascii="Arial Nova" w:eastAsia="Calibri" w:hAnsi="Arial Nova" w:cs="Calibri"/>
        <w:b/>
        <w:bCs/>
        <w:color w:val="000000"/>
      </w:rPr>
      <w:ptab w:relativeTo="margin" w:alignment="right" w:leader="none"/>
    </w:r>
    <w:r w:rsidRPr="00277071">
      <w:rPr>
        <w:rFonts w:ascii="Arial Nova" w:eastAsia="Calibri" w:hAnsi="Arial Nova" w:cs="Calibri"/>
        <w:b/>
        <w:bCs/>
        <w:color w:val="000000"/>
      </w:rPr>
      <w:t xml:space="preserve">Page </w:t>
    </w:r>
    <w:r w:rsidRPr="00277071">
      <w:rPr>
        <w:rFonts w:ascii="Arial Nova" w:eastAsia="Calibri" w:hAnsi="Arial Nova" w:cs="Calibri"/>
        <w:b/>
        <w:bCs/>
        <w:color w:val="000000"/>
      </w:rPr>
      <w:fldChar w:fldCharType="begin"/>
    </w:r>
    <w:r w:rsidRPr="00277071">
      <w:rPr>
        <w:rFonts w:ascii="Arial Nova" w:eastAsia="Calibri" w:hAnsi="Arial Nova" w:cs="Calibri"/>
        <w:b/>
        <w:bCs/>
        <w:color w:val="000000"/>
      </w:rPr>
      <w:instrText xml:space="preserve"> PAGE  \* Arabic  \* MERGEFORMAT </w:instrText>
    </w:r>
    <w:r w:rsidRPr="00277071">
      <w:rPr>
        <w:rFonts w:ascii="Arial Nova" w:eastAsia="Calibri" w:hAnsi="Arial Nova" w:cs="Calibri"/>
        <w:b/>
        <w:bCs/>
        <w:color w:val="000000"/>
      </w:rPr>
      <w:fldChar w:fldCharType="separate"/>
    </w:r>
    <w:r w:rsidRPr="00277071">
      <w:rPr>
        <w:rFonts w:ascii="Arial Nova" w:eastAsia="Calibri" w:hAnsi="Arial Nova" w:cs="Calibri"/>
        <w:b/>
        <w:bCs/>
        <w:color w:val="000000"/>
      </w:rPr>
      <w:t>1</w:t>
    </w:r>
    <w:r w:rsidRPr="00277071">
      <w:rPr>
        <w:rFonts w:ascii="Arial Nova" w:eastAsia="Calibri" w:hAnsi="Arial Nova" w:cs="Calibri"/>
        <w:b/>
        <w:bCs/>
        <w:color w:val="000000"/>
      </w:rPr>
      <w:fldChar w:fldCharType="end"/>
    </w:r>
    <w:r w:rsidRPr="00277071">
      <w:rPr>
        <w:rFonts w:ascii="Arial Nova" w:eastAsia="Calibri" w:hAnsi="Arial Nova" w:cs="Calibri"/>
        <w:b/>
        <w:bCs/>
        <w:color w:val="000000"/>
      </w:rPr>
      <w:t xml:space="preserve"> of </w:t>
    </w:r>
    <w:r w:rsidRPr="00277071">
      <w:rPr>
        <w:rFonts w:ascii="Arial Nova" w:eastAsia="Calibri" w:hAnsi="Arial Nova" w:cs="Calibri"/>
        <w:b/>
        <w:bCs/>
        <w:color w:val="000000"/>
      </w:rPr>
      <w:fldChar w:fldCharType="begin"/>
    </w:r>
    <w:r w:rsidRPr="00277071">
      <w:rPr>
        <w:rFonts w:ascii="Arial Nova" w:eastAsia="Calibri" w:hAnsi="Arial Nova" w:cs="Calibri"/>
        <w:b/>
        <w:bCs/>
        <w:color w:val="000000"/>
      </w:rPr>
      <w:instrText xml:space="preserve"> NUMPAGES  \* Arabic  \* MERGEFORMAT </w:instrText>
    </w:r>
    <w:r w:rsidRPr="00277071">
      <w:rPr>
        <w:rFonts w:ascii="Arial Nova" w:eastAsia="Calibri" w:hAnsi="Arial Nova" w:cs="Calibri"/>
        <w:b/>
        <w:bCs/>
        <w:color w:val="000000"/>
      </w:rPr>
      <w:fldChar w:fldCharType="separate"/>
    </w:r>
    <w:r w:rsidRPr="00277071">
      <w:rPr>
        <w:rFonts w:ascii="Arial Nova" w:eastAsia="Calibri" w:hAnsi="Arial Nova" w:cs="Calibri"/>
        <w:b/>
        <w:bCs/>
        <w:color w:val="000000"/>
      </w:rPr>
      <w:t>1</w:t>
    </w:r>
    <w:r w:rsidRPr="00277071">
      <w:rPr>
        <w:rFonts w:ascii="Arial Nova" w:eastAsia="Calibri" w:hAnsi="Arial Nova" w:cs="Calibri"/>
        <w:b/>
        <w:bCs/>
        <w:color w:val="000000"/>
      </w:rPr>
      <w:fldChar w:fldCharType="end"/>
    </w:r>
  </w:p>
  <w:p w14:paraId="6D304763" w14:textId="7E965DD4" w:rsidR="00C84A94" w:rsidRPr="00277071" w:rsidRDefault="26E613D2" w:rsidP="00C84A94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  <w:r w:rsidRPr="26E613D2">
      <w:rPr>
        <w:rFonts w:ascii="Arial Nova" w:eastAsia="Calibri" w:hAnsi="Arial Nova" w:cs="Calibri"/>
        <w:b/>
        <w:bCs/>
        <w:color w:val="000000" w:themeColor="text1"/>
      </w:rPr>
      <w:t>Effective Date 16 MAY 2025</w:t>
    </w:r>
    <w:r w:rsidR="00C84A94">
      <w:tab/>
    </w:r>
    <w:r w:rsidR="00C84A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150E" w14:textId="77777777" w:rsidR="000E1C61" w:rsidRDefault="000E1C61" w:rsidP="00182BC2">
      <w:r>
        <w:separator/>
      </w:r>
    </w:p>
  </w:footnote>
  <w:footnote w:type="continuationSeparator" w:id="0">
    <w:p w14:paraId="29B615EB" w14:textId="77777777" w:rsidR="000E1C61" w:rsidRDefault="000E1C61" w:rsidP="00182BC2">
      <w:r>
        <w:continuationSeparator/>
      </w:r>
    </w:p>
  </w:footnote>
  <w:footnote w:type="continuationNotice" w:id="1">
    <w:p w14:paraId="727AE1F9" w14:textId="77777777" w:rsidR="000E1C61" w:rsidRDefault="000E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E4C2" w14:textId="5BC6D30A" w:rsidR="00182BC2" w:rsidRPr="00F110C7" w:rsidRDefault="00182BC2">
    <w:pPr>
      <w:pStyle w:val="Header"/>
      <w:rPr>
        <w:rFonts w:asciiTheme="minorHAnsi" w:hAnsiTheme="minorHAnsi" w:cstheme="minorHAnsi"/>
        <w:b/>
        <w:bCs/>
      </w:rPr>
    </w:pPr>
    <w:r>
      <w:tab/>
    </w:r>
    <w:r>
      <w:tab/>
    </w:r>
    <w:r w:rsidRPr="00F110C7">
      <w:rPr>
        <w:rFonts w:asciiTheme="minorHAnsi" w:hAnsiTheme="minorHAnsi" w:cstheme="minorHAnsi"/>
        <w:b/>
        <w:bCs/>
      </w:rPr>
      <w:tab/>
    </w:r>
  </w:p>
  <w:p w14:paraId="5CAA322B" w14:textId="6BC80FB3" w:rsidR="00182BC2" w:rsidRDefault="00182BC2">
    <w:pPr>
      <w:pStyle w:val="Header"/>
    </w:pPr>
  </w:p>
  <w:p w14:paraId="777491EA" w14:textId="37768BC2" w:rsidR="00182BC2" w:rsidRDefault="00182BC2">
    <w:pPr>
      <w:pStyle w:val="Header"/>
    </w:pPr>
  </w:p>
  <w:p w14:paraId="7E65257B" w14:textId="59DC57E8" w:rsidR="00F110C7" w:rsidRDefault="00452596" w:rsidP="00F110C7">
    <w:pPr>
      <w:pStyle w:val="Header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>
      <w:rPr>
        <w:rFonts w:ascii="Calibri" w:eastAsia="Calibri" w:hAnsi="Calibri" w:cs="Calibri"/>
        <w:b/>
        <w:bCs/>
        <w:noProof/>
        <w:color w:val="000000"/>
      </w:rPr>
      <w:drawing>
        <wp:anchor distT="0" distB="0" distL="114300" distR="114300" simplePos="0" relativeHeight="251668992" behindDoc="1" locked="0" layoutInCell="1" allowOverlap="1" wp14:anchorId="1B9B21A5" wp14:editId="0E59C19E">
          <wp:simplePos x="0" y="0"/>
          <wp:positionH relativeFrom="column">
            <wp:posOffset>5178425</wp:posOffset>
          </wp:positionH>
          <wp:positionV relativeFrom="paragraph">
            <wp:posOffset>31187</wp:posOffset>
          </wp:positionV>
          <wp:extent cx="847725" cy="405058"/>
          <wp:effectExtent l="0" t="0" r="0" b="0"/>
          <wp:wrapNone/>
          <wp:docPr id="72160286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3385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77" cy="4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9BD0BD" w14:textId="45FD6B01" w:rsidR="009D6EF2" w:rsidRDefault="002845AA" w:rsidP="009D6EF2">
    <w:pPr>
      <w:pStyle w:val="Header"/>
      <w:rPr>
        <w:rFonts w:ascii="Arial Nova" w:hAnsi="Arial Nova" w:cstheme="minorHAnsi"/>
        <w:b/>
        <w:bCs/>
        <w:color w:val="17365D" w:themeColor="text2" w:themeShade="BF"/>
        <w:sz w:val="28"/>
        <w:szCs w:val="28"/>
      </w:rPr>
    </w:pPr>
    <w:r w:rsidRPr="002845AA">
      <w:rPr>
        <w:rFonts w:ascii="Arial Nova" w:hAnsi="Arial Nova" w:cstheme="minorHAnsi"/>
        <w:b/>
        <w:bCs/>
        <w:color w:val="17365D" w:themeColor="text2" w:themeShade="BF"/>
        <w:sz w:val="28"/>
        <w:szCs w:val="28"/>
      </w:rPr>
      <w:t>Meeting Minutes</w:t>
    </w:r>
  </w:p>
  <w:p w14:paraId="4CC1487A" w14:textId="77777777" w:rsidR="00277071" w:rsidRPr="00277071" w:rsidRDefault="00277071" w:rsidP="009D6EF2">
    <w:pPr>
      <w:pStyle w:val="Header"/>
      <w:rPr>
        <w:rFonts w:ascii="Arial Nova" w:hAnsi="Arial No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91A"/>
    <w:multiLevelType w:val="hybridMultilevel"/>
    <w:tmpl w:val="E778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410F"/>
    <w:multiLevelType w:val="multilevel"/>
    <w:tmpl w:val="0B9E31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402C23"/>
    <w:multiLevelType w:val="hybridMultilevel"/>
    <w:tmpl w:val="E890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463A"/>
    <w:multiLevelType w:val="hybridMultilevel"/>
    <w:tmpl w:val="E2FEE1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30FC1"/>
    <w:multiLevelType w:val="hybridMultilevel"/>
    <w:tmpl w:val="71F4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3857593">
    <w:abstractNumId w:val="1"/>
  </w:num>
  <w:num w:numId="2" w16cid:durableId="1641694850">
    <w:abstractNumId w:val="2"/>
  </w:num>
  <w:num w:numId="3" w16cid:durableId="2101368780">
    <w:abstractNumId w:val="4"/>
  </w:num>
  <w:num w:numId="4" w16cid:durableId="1269658334">
    <w:abstractNumId w:val="3"/>
  </w:num>
  <w:num w:numId="5" w16cid:durableId="16242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3E"/>
    <w:rsid w:val="00007D14"/>
    <w:rsid w:val="00083660"/>
    <w:rsid w:val="0008653A"/>
    <w:rsid w:val="00090773"/>
    <w:rsid w:val="00090C5A"/>
    <w:rsid w:val="00093CA2"/>
    <w:rsid w:val="000A2A76"/>
    <w:rsid w:val="000B03AC"/>
    <w:rsid w:val="000E1C61"/>
    <w:rsid w:val="00155F3F"/>
    <w:rsid w:val="0016167E"/>
    <w:rsid w:val="00182BC2"/>
    <w:rsid w:val="00194B61"/>
    <w:rsid w:val="00195A0D"/>
    <w:rsid w:val="001A6B12"/>
    <w:rsid w:val="001B1558"/>
    <w:rsid w:val="001E4F15"/>
    <w:rsid w:val="001E6A01"/>
    <w:rsid w:val="00215AA7"/>
    <w:rsid w:val="002747AC"/>
    <w:rsid w:val="00277071"/>
    <w:rsid w:val="002845AA"/>
    <w:rsid w:val="00293F92"/>
    <w:rsid w:val="002B17A9"/>
    <w:rsid w:val="002B227E"/>
    <w:rsid w:val="002B631F"/>
    <w:rsid w:val="002D4702"/>
    <w:rsid w:val="002E2BE9"/>
    <w:rsid w:val="002E3F7A"/>
    <w:rsid w:val="002F4DE2"/>
    <w:rsid w:val="0030254F"/>
    <w:rsid w:val="00341181"/>
    <w:rsid w:val="0035107D"/>
    <w:rsid w:val="00351124"/>
    <w:rsid w:val="00352BD1"/>
    <w:rsid w:val="00375092"/>
    <w:rsid w:val="00376A66"/>
    <w:rsid w:val="00376CA7"/>
    <w:rsid w:val="00381344"/>
    <w:rsid w:val="0038620E"/>
    <w:rsid w:val="0039111F"/>
    <w:rsid w:val="00394028"/>
    <w:rsid w:val="00395911"/>
    <w:rsid w:val="003B2AC0"/>
    <w:rsid w:val="003C3ACE"/>
    <w:rsid w:val="003E4B8A"/>
    <w:rsid w:val="003E6199"/>
    <w:rsid w:val="003E68E3"/>
    <w:rsid w:val="003F2061"/>
    <w:rsid w:val="004059E7"/>
    <w:rsid w:val="00405E52"/>
    <w:rsid w:val="004145B5"/>
    <w:rsid w:val="00423BF6"/>
    <w:rsid w:val="00434ECA"/>
    <w:rsid w:val="0043546C"/>
    <w:rsid w:val="00452596"/>
    <w:rsid w:val="0046317C"/>
    <w:rsid w:val="00463844"/>
    <w:rsid w:val="004718D8"/>
    <w:rsid w:val="00484EF4"/>
    <w:rsid w:val="004F1D6E"/>
    <w:rsid w:val="004F2FA1"/>
    <w:rsid w:val="004F322E"/>
    <w:rsid w:val="0052123E"/>
    <w:rsid w:val="0052484A"/>
    <w:rsid w:val="005329CD"/>
    <w:rsid w:val="00535DDD"/>
    <w:rsid w:val="00540D10"/>
    <w:rsid w:val="00540E09"/>
    <w:rsid w:val="00550CCD"/>
    <w:rsid w:val="00571038"/>
    <w:rsid w:val="0058097D"/>
    <w:rsid w:val="005A048C"/>
    <w:rsid w:val="0060200A"/>
    <w:rsid w:val="00610339"/>
    <w:rsid w:val="0061693E"/>
    <w:rsid w:val="00631599"/>
    <w:rsid w:val="0064065A"/>
    <w:rsid w:val="00646A99"/>
    <w:rsid w:val="00666F5E"/>
    <w:rsid w:val="006A41E5"/>
    <w:rsid w:val="006B7558"/>
    <w:rsid w:val="006E184C"/>
    <w:rsid w:val="006E6D43"/>
    <w:rsid w:val="007228ED"/>
    <w:rsid w:val="00734D40"/>
    <w:rsid w:val="00777C67"/>
    <w:rsid w:val="007815DF"/>
    <w:rsid w:val="00781A92"/>
    <w:rsid w:val="007B35D8"/>
    <w:rsid w:val="007C3739"/>
    <w:rsid w:val="007D187B"/>
    <w:rsid w:val="007D4CA3"/>
    <w:rsid w:val="007D7F0E"/>
    <w:rsid w:val="007F08C0"/>
    <w:rsid w:val="007F333F"/>
    <w:rsid w:val="007F47F4"/>
    <w:rsid w:val="008113AD"/>
    <w:rsid w:val="00814914"/>
    <w:rsid w:val="008176BF"/>
    <w:rsid w:val="00827DB2"/>
    <w:rsid w:val="008C53C8"/>
    <w:rsid w:val="008D5314"/>
    <w:rsid w:val="00923791"/>
    <w:rsid w:val="0093030E"/>
    <w:rsid w:val="00952E6D"/>
    <w:rsid w:val="009656D4"/>
    <w:rsid w:val="009A079F"/>
    <w:rsid w:val="009A24C6"/>
    <w:rsid w:val="009C0346"/>
    <w:rsid w:val="009C64DB"/>
    <w:rsid w:val="009D088F"/>
    <w:rsid w:val="009D6EF2"/>
    <w:rsid w:val="00A47D6B"/>
    <w:rsid w:val="00A855E9"/>
    <w:rsid w:val="00A87A3D"/>
    <w:rsid w:val="00A91F4D"/>
    <w:rsid w:val="00AB7D08"/>
    <w:rsid w:val="00B04E6C"/>
    <w:rsid w:val="00B37C26"/>
    <w:rsid w:val="00B70594"/>
    <w:rsid w:val="00B81BE8"/>
    <w:rsid w:val="00BA32C0"/>
    <w:rsid w:val="00BF46C4"/>
    <w:rsid w:val="00C028DA"/>
    <w:rsid w:val="00C05DA0"/>
    <w:rsid w:val="00C1346C"/>
    <w:rsid w:val="00C24E86"/>
    <w:rsid w:val="00C42193"/>
    <w:rsid w:val="00C45B1F"/>
    <w:rsid w:val="00C468D5"/>
    <w:rsid w:val="00C52760"/>
    <w:rsid w:val="00C605FA"/>
    <w:rsid w:val="00C6138E"/>
    <w:rsid w:val="00C67BB7"/>
    <w:rsid w:val="00C807C7"/>
    <w:rsid w:val="00C84A94"/>
    <w:rsid w:val="00C91748"/>
    <w:rsid w:val="00C9501C"/>
    <w:rsid w:val="00CB428A"/>
    <w:rsid w:val="00CB4319"/>
    <w:rsid w:val="00CC4C0C"/>
    <w:rsid w:val="00CD3DDB"/>
    <w:rsid w:val="00D14B3A"/>
    <w:rsid w:val="00D24674"/>
    <w:rsid w:val="00D556D1"/>
    <w:rsid w:val="00D60AF0"/>
    <w:rsid w:val="00D719BC"/>
    <w:rsid w:val="00D75574"/>
    <w:rsid w:val="00D91129"/>
    <w:rsid w:val="00DA61B3"/>
    <w:rsid w:val="00DB1474"/>
    <w:rsid w:val="00DD7114"/>
    <w:rsid w:val="00E002A5"/>
    <w:rsid w:val="00E03FAB"/>
    <w:rsid w:val="00E20220"/>
    <w:rsid w:val="00E624BF"/>
    <w:rsid w:val="00E6257F"/>
    <w:rsid w:val="00E85C40"/>
    <w:rsid w:val="00EA1615"/>
    <w:rsid w:val="00EA4622"/>
    <w:rsid w:val="00EC43B7"/>
    <w:rsid w:val="00EE1A94"/>
    <w:rsid w:val="00F110C7"/>
    <w:rsid w:val="00F25C37"/>
    <w:rsid w:val="00F55216"/>
    <w:rsid w:val="00F57DDE"/>
    <w:rsid w:val="00F701E9"/>
    <w:rsid w:val="00F730C4"/>
    <w:rsid w:val="00F82AC0"/>
    <w:rsid w:val="00F82C3E"/>
    <w:rsid w:val="00FA0E8A"/>
    <w:rsid w:val="00FB53DA"/>
    <w:rsid w:val="00FE11AF"/>
    <w:rsid w:val="1C1AA535"/>
    <w:rsid w:val="248E87E2"/>
    <w:rsid w:val="26E613D2"/>
    <w:rsid w:val="3929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620A6"/>
  <w15:docId w15:val="{D3E2771B-6263-40EE-8EDD-813F9825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E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708" w:right="4334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C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2BC2"/>
    <w:pPr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E6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303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53C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C53C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53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9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9C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3F206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A91234EBF64D70BF494E83F4BB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82AC-6C4A-42A0-A82E-5BD17B86B491}"/>
      </w:docPartPr>
      <w:docPartBody>
        <w:p w:rsidR="000A0B99" w:rsidRDefault="0024378D" w:rsidP="0024378D">
          <w:pPr>
            <w:pStyle w:val="85A91234EBF64D70BF494E83F4BB66B4"/>
          </w:pPr>
          <w:r w:rsidRPr="00DB6BD2">
            <w:rPr>
              <w:rStyle w:val="PlaceholderText"/>
            </w:rPr>
            <w:t>Choose an item.</w:t>
          </w:r>
        </w:p>
      </w:docPartBody>
    </w:docPart>
    <w:docPart>
      <w:docPartPr>
        <w:name w:val="8BCB4FBEA4F643568C4BD6AC71F3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880C-7E74-4276-BF8F-BB24FA1F3F5F}"/>
      </w:docPartPr>
      <w:docPartBody>
        <w:p w:rsidR="000A0B99" w:rsidRDefault="0024378D" w:rsidP="0024378D">
          <w:pPr>
            <w:pStyle w:val="8BCB4FBEA4F643568C4BD6AC71F3EF25"/>
          </w:pPr>
          <w:r w:rsidRPr="0084314B">
            <w:rPr>
              <w:rStyle w:val="PlaceholderText"/>
            </w:rPr>
            <w:t>Choose an item.</w:t>
          </w:r>
        </w:p>
      </w:docPartBody>
    </w:docPart>
    <w:docPart>
      <w:docPartPr>
        <w:name w:val="8001BD0304184C51896379F6CFA0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F5F7-01CD-442F-ABA6-ABA3FDEBF39F}"/>
      </w:docPartPr>
      <w:docPartBody>
        <w:p w:rsidR="000A0B99" w:rsidRDefault="0024378D" w:rsidP="0024378D">
          <w:pPr>
            <w:pStyle w:val="8001BD0304184C51896379F6CFA018C8"/>
          </w:pPr>
          <w:r w:rsidRPr="00DB6BD2">
            <w:rPr>
              <w:rStyle w:val="PlaceholderText"/>
            </w:rPr>
            <w:t>Choose an item.</w:t>
          </w:r>
        </w:p>
      </w:docPartBody>
    </w:docPart>
    <w:docPart>
      <w:docPartPr>
        <w:name w:val="0008643DA1A5474D828CEE01FCB8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98D9-3EE7-42CE-9184-E985C7409778}"/>
      </w:docPartPr>
      <w:docPartBody>
        <w:p w:rsidR="000A0B99" w:rsidRDefault="0024378D" w:rsidP="0024378D">
          <w:pPr>
            <w:pStyle w:val="0008643DA1A5474D828CEE01FCB8F6FD"/>
          </w:pPr>
          <w:r w:rsidRPr="00312DDD">
            <w:rPr>
              <w:rStyle w:val="PlaceholderText"/>
            </w:rPr>
            <w:t>Choose an item.</w:t>
          </w:r>
        </w:p>
      </w:docPartBody>
    </w:docPart>
    <w:docPart>
      <w:docPartPr>
        <w:name w:val="022A8B72728D48D4B8DD7C7778BB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9BF-F15F-4FCB-9F63-45744A278F9A}"/>
      </w:docPartPr>
      <w:docPartBody>
        <w:p w:rsidR="00DE41F6" w:rsidRDefault="00DE41F6" w:rsidP="00DE41F6">
          <w:pPr>
            <w:pStyle w:val="022A8B72728D48D4B8DD7C7778BB4F28"/>
          </w:pPr>
          <w:r w:rsidRPr="00312DDD">
            <w:rPr>
              <w:rStyle w:val="PlaceholderText"/>
            </w:rPr>
            <w:t>Choose an item.</w:t>
          </w:r>
        </w:p>
      </w:docPartBody>
    </w:docPart>
    <w:docPart>
      <w:docPartPr>
        <w:name w:val="A37FD81A431744FD975EA9A5E83E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F7BA-2369-40B5-A4D2-E8366FBB043A}"/>
      </w:docPartPr>
      <w:docPartBody>
        <w:p w:rsidR="00DE41F6" w:rsidRDefault="00DE41F6" w:rsidP="00DE41F6">
          <w:pPr>
            <w:pStyle w:val="A37FD81A431744FD975EA9A5E83E8477"/>
          </w:pPr>
          <w:r w:rsidRPr="0084314B">
            <w:rPr>
              <w:rStyle w:val="PlaceholderText"/>
            </w:rPr>
            <w:t>Choose an item.</w:t>
          </w:r>
        </w:p>
      </w:docPartBody>
    </w:docPart>
    <w:docPart>
      <w:docPartPr>
        <w:name w:val="4AE1692FD6D646CDBB1B10799D0F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743A-811A-40AE-9912-97C068EE741E}"/>
      </w:docPartPr>
      <w:docPartBody>
        <w:p w:rsidR="00DE41F6" w:rsidRDefault="00DE41F6" w:rsidP="00DE41F6">
          <w:pPr>
            <w:pStyle w:val="4AE1692FD6D646CDBB1B10799D0FB9AA"/>
          </w:pPr>
          <w:r w:rsidRPr="00DB6B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D"/>
    <w:rsid w:val="000A0B99"/>
    <w:rsid w:val="0024378D"/>
    <w:rsid w:val="00513562"/>
    <w:rsid w:val="0052484A"/>
    <w:rsid w:val="00571038"/>
    <w:rsid w:val="007D4CA3"/>
    <w:rsid w:val="007D7F0E"/>
    <w:rsid w:val="00A87A3D"/>
    <w:rsid w:val="00D91129"/>
    <w:rsid w:val="00DE41F6"/>
    <w:rsid w:val="00E002A5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1F6"/>
    <w:rPr>
      <w:color w:val="808080"/>
    </w:rPr>
  </w:style>
  <w:style w:type="paragraph" w:customStyle="1" w:styleId="85A91234EBF64D70BF494E83F4BB66B4">
    <w:name w:val="85A91234EBF64D70BF494E83F4BB66B4"/>
    <w:rsid w:val="0024378D"/>
  </w:style>
  <w:style w:type="paragraph" w:customStyle="1" w:styleId="8BCB4FBEA4F643568C4BD6AC71F3EF25">
    <w:name w:val="8BCB4FBEA4F643568C4BD6AC71F3EF25"/>
    <w:rsid w:val="0024378D"/>
  </w:style>
  <w:style w:type="paragraph" w:customStyle="1" w:styleId="8001BD0304184C51896379F6CFA018C8">
    <w:name w:val="8001BD0304184C51896379F6CFA018C8"/>
    <w:rsid w:val="0024378D"/>
  </w:style>
  <w:style w:type="paragraph" w:customStyle="1" w:styleId="0008643DA1A5474D828CEE01FCB8F6FD">
    <w:name w:val="0008643DA1A5474D828CEE01FCB8F6FD"/>
    <w:rsid w:val="0024378D"/>
  </w:style>
  <w:style w:type="paragraph" w:customStyle="1" w:styleId="022A8B72728D48D4B8DD7C7778BB4F28">
    <w:name w:val="022A8B72728D48D4B8DD7C7778BB4F28"/>
    <w:rsid w:val="00DE41F6"/>
  </w:style>
  <w:style w:type="paragraph" w:customStyle="1" w:styleId="A37FD81A431744FD975EA9A5E83E8477">
    <w:name w:val="A37FD81A431744FD975EA9A5E83E8477"/>
    <w:rsid w:val="00DE41F6"/>
  </w:style>
  <w:style w:type="paragraph" w:customStyle="1" w:styleId="4AE1692FD6D646CDBB1B10799D0FB9AA">
    <w:name w:val="4AE1692FD6D646CDBB1B10799D0FB9AA"/>
    <w:rsid w:val="00DE4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4c74f-911d-4e7c-acce-44bdac4c5d7f" xsi:nil="true"/>
    <lcf76f155ced4ddcb4097134ff3c332f xmlns="2ae83d48-33a3-4280-97ce-229d1ac77f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732D382CD174CA7528195107A7CF5" ma:contentTypeVersion="13" ma:contentTypeDescription="Create a new document." ma:contentTypeScope="" ma:versionID="640c7373ee8ab8296d3013bd6b1e3edc">
  <xsd:schema xmlns:xsd="http://www.w3.org/2001/XMLSchema" xmlns:xs="http://www.w3.org/2001/XMLSchema" xmlns:p="http://schemas.microsoft.com/office/2006/metadata/properties" xmlns:ns2="2ae83d48-33a3-4280-97ce-229d1ac77f1a" xmlns:ns3="eb24c74f-911d-4e7c-acce-44bdac4c5d7f" targetNamespace="http://schemas.microsoft.com/office/2006/metadata/properties" ma:root="true" ma:fieldsID="95803c6169eb04ba2e54930e411d5ba7" ns2:_="" ns3:_="">
    <xsd:import namespace="2ae83d48-33a3-4280-97ce-229d1ac77f1a"/>
    <xsd:import namespace="eb24c74f-911d-4e7c-acce-44bdac4c5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3d48-33a3-4280-97ce-229d1ac77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af734b-5873-4c36-b124-d50d2f36b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4c74f-911d-4e7c-acce-44bdac4c5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45abf-086a-4a6e-86ac-316da67caf0d}" ma:internalName="TaxCatchAll" ma:showField="CatchAllData" ma:web="eb24c74f-911d-4e7c-acce-44bdac4c5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3EE2-740E-4553-BCB6-29B48A5DF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E130D-306B-4B51-8821-151DD2412171}">
  <ds:schemaRefs>
    <ds:schemaRef ds:uri="http://schemas.microsoft.com/office/2006/metadata/properties"/>
    <ds:schemaRef ds:uri="http://schemas.microsoft.com/office/infopath/2007/PartnerControls"/>
    <ds:schemaRef ds:uri="eb24c74f-911d-4e7c-acce-44bdac4c5d7f"/>
    <ds:schemaRef ds:uri="2ae83d48-33a3-4280-97ce-229d1ac77f1a"/>
  </ds:schemaRefs>
</ds:datastoreItem>
</file>

<file path=customXml/itemProps3.xml><?xml version="1.0" encoding="utf-8"?>
<ds:datastoreItem xmlns:ds="http://schemas.openxmlformats.org/officeDocument/2006/customXml" ds:itemID="{55D7DCE1-6FCF-4650-9F60-C891727CF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354FD-C7CD-4604-8FE7-C567439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83d48-33a3-4280-97ce-229d1ac77f1a"/>
    <ds:schemaRef ds:uri="eb24c74f-911d-4e7c-acce-44bdac4c5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7bf2d61-1571-4753-8ea5-14accb426be7}" enabled="0" method="" siteId="{a7bf2d61-1571-4753-8ea5-14accb426b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Gloucester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 Department</dc:creator>
  <cp:lastModifiedBy>Charlene Dekalb</cp:lastModifiedBy>
  <cp:revision>2</cp:revision>
  <cp:lastPrinted>2023-10-26T03:32:00Z</cp:lastPrinted>
  <dcterms:created xsi:type="dcterms:W3CDTF">2025-07-10T21:02:00Z</dcterms:created>
  <dcterms:modified xsi:type="dcterms:W3CDTF">2025-07-10T21:02:00Z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2023-03-02T00:00:00Z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D:20190827184333</vt:lpwstr>
  </property>
  <property fmtid="{D5CDD505-2E9C-101B-9397-08002B2CF9AE}" pid="7" name="ContentTypeId">
    <vt:lpwstr>0x010100D51732D382CD174CA7528195107A7CF5</vt:lpwstr>
  </property>
  <property fmtid="{D5CDD505-2E9C-101B-9397-08002B2CF9AE}" pid="8" name="MediaServiceImageTags">
    <vt:lpwstr/>
  </property>
</Properties>
</file>